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D8A" w:rsidRPr="00C4152A" w:rsidRDefault="00073D8A" w:rsidP="00C4152A">
      <w:pPr>
        <w:jc w:val="center"/>
        <w:rPr>
          <w:rFonts w:ascii="Times New Roman" w:hAnsi="Times New Roman" w:cs="Times New Roman"/>
          <w:sz w:val="24"/>
          <w:szCs w:val="24"/>
        </w:rPr>
      </w:pPr>
      <w:bookmarkStart w:id="0" w:name="_GoBack"/>
      <w:bookmarkEnd w:id="0"/>
    </w:p>
    <w:p w:rsidR="00C4152A" w:rsidRPr="00C4152A" w:rsidRDefault="00C4152A" w:rsidP="00C4152A">
      <w:pPr>
        <w:jc w:val="center"/>
        <w:rPr>
          <w:rFonts w:ascii="Times New Roman" w:hAnsi="Times New Roman" w:cs="Times New Roman"/>
          <w:sz w:val="24"/>
          <w:szCs w:val="24"/>
        </w:rPr>
      </w:pPr>
    </w:p>
    <w:p w:rsidR="00C4152A" w:rsidRPr="00C4152A" w:rsidRDefault="00C4152A" w:rsidP="00C4152A">
      <w:pPr>
        <w:jc w:val="center"/>
        <w:rPr>
          <w:rFonts w:ascii="Times New Roman" w:hAnsi="Times New Roman" w:cs="Times New Roman"/>
          <w:sz w:val="24"/>
          <w:szCs w:val="24"/>
        </w:rPr>
      </w:pPr>
    </w:p>
    <w:p w:rsidR="00C4152A" w:rsidRDefault="00C4152A" w:rsidP="00C4152A">
      <w:pPr>
        <w:jc w:val="center"/>
        <w:rPr>
          <w:rFonts w:ascii="Times New Roman" w:hAnsi="Times New Roman" w:cs="Times New Roman"/>
          <w:sz w:val="24"/>
          <w:szCs w:val="24"/>
        </w:rPr>
      </w:pPr>
      <w:r>
        <w:rPr>
          <w:noProof/>
        </w:rPr>
        <w:drawing>
          <wp:inline distT="0" distB="0" distL="0" distR="0">
            <wp:extent cx="28575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u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C4152A" w:rsidRDefault="00C4152A" w:rsidP="00C4152A">
      <w:pPr>
        <w:jc w:val="center"/>
        <w:rPr>
          <w:rFonts w:ascii="Times New Roman" w:hAnsi="Times New Roman" w:cs="Times New Roman"/>
          <w:sz w:val="24"/>
          <w:szCs w:val="24"/>
        </w:rPr>
      </w:pPr>
    </w:p>
    <w:p w:rsidR="00C4152A" w:rsidRDefault="00C4152A" w:rsidP="00C4152A">
      <w:pPr>
        <w:jc w:val="center"/>
        <w:rPr>
          <w:rFonts w:ascii="Times New Roman" w:hAnsi="Times New Roman" w:cs="Times New Roman"/>
          <w:sz w:val="24"/>
          <w:szCs w:val="24"/>
        </w:rPr>
      </w:pPr>
      <w:r>
        <w:rPr>
          <w:rFonts w:ascii="Times New Roman" w:hAnsi="Times New Roman" w:cs="Times New Roman"/>
          <w:sz w:val="24"/>
          <w:szCs w:val="24"/>
        </w:rPr>
        <w:t>Analysis of Distribution Game with ERP Simulation</w:t>
      </w:r>
    </w:p>
    <w:p w:rsidR="00C4152A" w:rsidRDefault="00C4152A" w:rsidP="00C4152A">
      <w:pPr>
        <w:rPr>
          <w:rFonts w:ascii="Times New Roman" w:hAnsi="Times New Roman" w:cs="Times New Roman"/>
          <w:sz w:val="24"/>
          <w:szCs w:val="24"/>
        </w:rPr>
      </w:pPr>
    </w:p>
    <w:p w:rsidR="00C4152A" w:rsidRDefault="00C4152A" w:rsidP="00C4152A">
      <w:pPr>
        <w:jc w:val="center"/>
        <w:rPr>
          <w:rFonts w:ascii="Times New Roman" w:hAnsi="Times New Roman" w:cs="Times New Roman"/>
          <w:sz w:val="24"/>
          <w:szCs w:val="24"/>
        </w:rPr>
      </w:pPr>
      <w:r w:rsidRPr="00A34850">
        <w:rPr>
          <w:rFonts w:ascii="Times New Roman" w:hAnsi="Times New Roman"/>
          <w:noProof/>
          <w:sz w:val="24"/>
          <w:szCs w:val="24"/>
        </w:rPr>
        <w:drawing>
          <wp:inline distT="0" distB="0" distL="0" distR="0">
            <wp:extent cx="54864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219200"/>
                    </a:xfrm>
                    <a:prstGeom prst="rect">
                      <a:avLst/>
                    </a:prstGeom>
                    <a:noFill/>
                    <a:ln>
                      <a:noFill/>
                    </a:ln>
                  </pic:spPr>
                </pic:pic>
              </a:graphicData>
            </a:graphic>
          </wp:inline>
        </w:drawing>
      </w:r>
    </w:p>
    <w:p w:rsidR="00C4152A" w:rsidRDefault="00C4152A" w:rsidP="00C4152A">
      <w:pPr>
        <w:jc w:val="center"/>
        <w:rPr>
          <w:rFonts w:ascii="Times New Roman" w:hAnsi="Times New Roman" w:cs="Times New Roman"/>
          <w:sz w:val="24"/>
          <w:szCs w:val="24"/>
        </w:rPr>
      </w:pPr>
    </w:p>
    <w:p w:rsidR="00C4152A" w:rsidRDefault="00C4152A" w:rsidP="00C4152A">
      <w:pPr>
        <w:jc w:val="center"/>
        <w:rPr>
          <w:rFonts w:ascii="Times New Roman" w:hAnsi="Times New Roman" w:cs="Times New Roman"/>
          <w:sz w:val="24"/>
          <w:szCs w:val="24"/>
        </w:rPr>
      </w:pPr>
      <w:r>
        <w:rPr>
          <w:rFonts w:ascii="Times New Roman" w:hAnsi="Times New Roman" w:cs="Times New Roman"/>
          <w:sz w:val="24"/>
          <w:szCs w:val="24"/>
        </w:rPr>
        <w:t>Team EE</w:t>
      </w:r>
    </w:p>
    <w:p w:rsidR="00C4152A" w:rsidRDefault="00C4152A" w:rsidP="00C4152A">
      <w:pPr>
        <w:jc w:val="center"/>
        <w:rPr>
          <w:rFonts w:ascii="Times New Roman" w:hAnsi="Times New Roman" w:cs="Times New Roman"/>
          <w:sz w:val="24"/>
          <w:szCs w:val="24"/>
        </w:rPr>
      </w:pPr>
      <w:r>
        <w:rPr>
          <w:rFonts w:ascii="Times New Roman" w:hAnsi="Times New Roman" w:cs="Times New Roman"/>
          <w:sz w:val="24"/>
          <w:szCs w:val="24"/>
        </w:rPr>
        <w:t>CEO/ Marketing Manager: Erick Figueroa</w:t>
      </w:r>
    </w:p>
    <w:p w:rsidR="00C4152A" w:rsidRDefault="00C4152A" w:rsidP="00C4152A">
      <w:pPr>
        <w:jc w:val="center"/>
        <w:rPr>
          <w:rFonts w:ascii="Times New Roman" w:hAnsi="Times New Roman" w:cs="Times New Roman"/>
          <w:sz w:val="24"/>
          <w:szCs w:val="24"/>
        </w:rPr>
      </w:pPr>
      <w:r>
        <w:rPr>
          <w:rFonts w:ascii="Times New Roman" w:hAnsi="Times New Roman" w:cs="Times New Roman"/>
          <w:sz w:val="24"/>
          <w:szCs w:val="24"/>
        </w:rPr>
        <w:t>Sales Manager: Francisco Ulloa</w:t>
      </w:r>
    </w:p>
    <w:p w:rsidR="00C4152A" w:rsidRDefault="00C4152A" w:rsidP="00C4152A">
      <w:pPr>
        <w:jc w:val="center"/>
        <w:rPr>
          <w:rFonts w:ascii="Times New Roman" w:hAnsi="Times New Roman" w:cs="Times New Roman"/>
          <w:sz w:val="24"/>
          <w:szCs w:val="24"/>
        </w:rPr>
      </w:pPr>
      <w:r>
        <w:rPr>
          <w:rFonts w:ascii="Times New Roman" w:hAnsi="Times New Roman" w:cs="Times New Roman"/>
          <w:sz w:val="24"/>
          <w:szCs w:val="24"/>
        </w:rPr>
        <w:t>MM/ PO Manager: Karel</w:t>
      </w:r>
      <w:r w:rsidR="008C32A7">
        <w:rPr>
          <w:rFonts w:ascii="Times New Roman" w:hAnsi="Times New Roman" w:cs="Times New Roman"/>
          <w:sz w:val="24"/>
          <w:szCs w:val="24"/>
        </w:rPr>
        <w:t xml:space="preserve"> Jie Tjoe Foek</w:t>
      </w:r>
    </w:p>
    <w:p w:rsidR="00C4152A" w:rsidRDefault="00C4152A" w:rsidP="00C4152A">
      <w:pPr>
        <w:jc w:val="center"/>
        <w:rPr>
          <w:rFonts w:ascii="Times New Roman" w:hAnsi="Times New Roman" w:cs="Times New Roman"/>
          <w:sz w:val="24"/>
          <w:szCs w:val="24"/>
        </w:rPr>
      </w:pPr>
    </w:p>
    <w:p w:rsidR="00C4152A" w:rsidRDefault="00C4152A" w:rsidP="00C4152A">
      <w:pPr>
        <w:jc w:val="center"/>
        <w:rPr>
          <w:rFonts w:ascii="Times New Roman" w:hAnsi="Times New Roman" w:cs="Times New Roman"/>
          <w:sz w:val="24"/>
          <w:szCs w:val="24"/>
        </w:rPr>
      </w:pPr>
    </w:p>
    <w:p w:rsidR="00C4152A" w:rsidRDefault="009E3E9B" w:rsidP="00633DF7">
      <w:pPr>
        <w:pStyle w:val="Heading1"/>
        <w:numPr>
          <w:ilvl w:val="0"/>
          <w:numId w:val="0"/>
        </w:numPr>
        <w:tabs>
          <w:tab w:val="left" w:pos="9180"/>
        </w:tabs>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I.  </w:t>
      </w:r>
      <w:r w:rsidR="00C4152A" w:rsidRPr="00C4152A">
        <w:rPr>
          <w:rFonts w:ascii="Times New Roman" w:hAnsi="Times New Roman" w:cs="Times New Roman"/>
          <w:color w:val="auto"/>
          <w:sz w:val="24"/>
          <w:szCs w:val="24"/>
        </w:rPr>
        <w:t>Initial Strategy</w:t>
      </w:r>
      <w:r w:rsidR="00C4152A">
        <w:rPr>
          <w:rFonts w:ascii="Times New Roman" w:hAnsi="Times New Roman" w:cs="Times New Roman"/>
          <w:color w:val="auto"/>
          <w:sz w:val="24"/>
          <w:szCs w:val="24"/>
        </w:rPr>
        <w:t>……………………………………………………………………………</w:t>
      </w:r>
      <w:r>
        <w:rPr>
          <w:rFonts w:ascii="Times New Roman" w:hAnsi="Times New Roman" w:cs="Times New Roman"/>
          <w:color w:val="auto"/>
          <w:sz w:val="24"/>
          <w:szCs w:val="24"/>
        </w:rPr>
        <w:t>……</w:t>
      </w:r>
      <w:r w:rsidR="00C4152A">
        <w:rPr>
          <w:rFonts w:ascii="Times New Roman" w:hAnsi="Times New Roman" w:cs="Times New Roman"/>
          <w:color w:val="auto"/>
          <w:sz w:val="24"/>
          <w:szCs w:val="24"/>
        </w:rPr>
        <w:t xml:space="preserve"> 3</w:t>
      </w:r>
    </w:p>
    <w:p w:rsidR="008C32A7" w:rsidRDefault="00EC010F" w:rsidP="00633DF7">
      <w:pPr>
        <w:tabs>
          <w:tab w:val="left" w:pos="918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w:t>
      </w:r>
      <w:r w:rsidR="008C32A7" w:rsidRPr="008C32A7">
        <w:rPr>
          <w:rFonts w:ascii="Times New Roman" w:hAnsi="Times New Roman" w:cs="Times New Roman"/>
          <w:sz w:val="24"/>
          <w:szCs w:val="24"/>
        </w:rPr>
        <w:t>. Dail</w:t>
      </w:r>
      <w:r w:rsidR="000C6F31">
        <w:rPr>
          <w:rFonts w:ascii="Times New Roman" w:hAnsi="Times New Roman" w:cs="Times New Roman"/>
          <w:sz w:val="24"/>
          <w:szCs w:val="24"/>
        </w:rPr>
        <w:t>y Inventory per Product …………………………………………………………</w:t>
      </w:r>
      <w:r w:rsidR="009E3E9B">
        <w:rPr>
          <w:rFonts w:ascii="Times New Roman" w:hAnsi="Times New Roman" w:cs="Times New Roman"/>
          <w:sz w:val="24"/>
          <w:szCs w:val="24"/>
        </w:rPr>
        <w:t>……</w:t>
      </w:r>
      <w:r w:rsidR="00714F78">
        <w:rPr>
          <w:rFonts w:ascii="Times New Roman" w:hAnsi="Times New Roman" w:cs="Times New Roman"/>
          <w:sz w:val="24"/>
          <w:szCs w:val="24"/>
        </w:rPr>
        <w:t>.</w:t>
      </w:r>
      <w:r w:rsidR="00633DF7">
        <w:rPr>
          <w:rFonts w:ascii="Times New Roman" w:hAnsi="Times New Roman" w:cs="Times New Roman"/>
          <w:sz w:val="24"/>
          <w:szCs w:val="24"/>
        </w:rPr>
        <w:t xml:space="preserve"> </w:t>
      </w:r>
      <w:r w:rsidR="00714F78">
        <w:rPr>
          <w:rFonts w:ascii="Times New Roman" w:hAnsi="Times New Roman" w:cs="Times New Roman"/>
          <w:sz w:val="24"/>
          <w:szCs w:val="24"/>
        </w:rPr>
        <w:t>4</w:t>
      </w:r>
    </w:p>
    <w:p w:rsidR="000C6F31" w:rsidRDefault="000C6F31" w:rsidP="009E3E9B">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b. Daily Sales Quantity per Sales Area …………………………………………………</w:t>
      </w:r>
      <w:r w:rsidR="009E3E9B">
        <w:rPr>
          <w:rFonts w:ascii="Times New Roman" w:hAnsi="Times New Roman" w:cs="Times New Roman"/>
          <w:sz w:val="24"/>
          <w:szCs w:val="24"/>
        </w:rPr>
        <w:t>……</w:t>
      </w:r>
      <w:r w:rsidR="00714F78">
        <w:rPr>
          <w:rFonts w:ascii="Times New Roman" w:hAnsi="Times New Roman" w:cs="Times New Roman"/>
          <w:sz w:val="24"/>
          <w:szCs w:val="24"/>
        </w:rPr>
        <w:t xml:space="preserve"> </w:t>
      </w:r>
      <w:r w:rsidR="00C15EB5">
        <w:rPr>
          <w:rFonts w:ascii="Times New Roman" w:hAnsi="Times New Roman" w:cs="Times New Roman"/>
          <w:sz w:val="24"/>
          <w:szCs w:val="24"/>
        </w:rPr>
        <w:t>6</w:t>
      </w:r>
    </w:p>
    <w:p w:rsidR="000C6F31" w:rsidRDefault="000C6F31" w:rsidP="009E3E9B">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c. Daily Value Amount per Sales Area …………………………………………………</w:t>
      </w:r>
      <w:r w:rsidR="00C15EB5">
        <w:rPr>
          <w:rFonts w:ascii="Times New Roman" w:hAnsi="Times New Roman" w:cs="Times New Roman"/>
          <w:sz w:val="24"/>
          <w:szCs w:val="24"/>
        </w:rPr>
        <w:t>…..</w:t>
      </w:r>
      <w:r w:rsidR="00714F78">
        <w:rPr>
          <w:rFonts w:ascii="Times New Roman" w:hAnsi="Times New Roman" w:cs="Times New Roman"/>
          <w:sz w:val="24"/>
          <w:szCs w:val="24"/>
        </w:rPr>
        <w:t xml:space="preserve"> </w:t>
      </w:r>
      <w:r w:rsidR="00C15EB5">
        <w:rPr>
          <w:rFonts w:ascii="Times New Roman" w:hAnsi="Times New Roman" w:cs="Times New Roman"/>
          <w:sz w:val="24"/>
          <w:szCs w:val="24"/>
        </w:rPr>
        <w:t>10</w:t>
      </w:r>
    </w:p>
    <w:p w:rsidR="000C6F31" w:rsidRDefault="000C6F31" w:rsidP="009E3E9B">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d. Daily Price Changes per Product per Plant …………………………………………...</w:t>
      </w:r>
      <w:r w:rsidR="00714F78">
        <w:rPr>
          <w:rFonts w:ascii="Times New Roman" w:hAnsi="Times New Roman" w:cs="Times New Roman"/>
          <w:sz w:val="24"/>
          <w:szCs w:val="24"/>
        </w:rPr>
        <w:t>..... 1</w:t>
      </w:r>
      <w:r w:rsidR="00C15EB5">
        <w:rPr>
          <w:rFonts w:ascii="Times New Roman" w:hAnsi="Times New Roman" w:cs="Times New Roman"/>
          <w:sz w:val="24"/>
          <w:szCs w:val="24"/>
        </w:rPr>
        <w:t>5</w:t>
      </w:r>
    </w:p>
    <w:p w:rsidR="000C6F31" w:rsidRDefault="000C6F31" w:rsidP="009E3E9B">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e. Daily Ma</w:t>
      </w:r>
      <w:r w:rsidR="009E3E9B">
        <w:rPr>
          <w:rFonts w:ascii="Times New Roman" w:hAnsi="Times New Roman" w:cs="Times New Roman"/>
          <w:sz w:val="24"/>
          <w:szCs w:val="24"/>
        </w:rPr>
        <w:t>rket Investment per Product by Sales Area ………………………………...</w:t>
      </w:r>
      <w:r w:rsidR="00C15EB5">
        <w:rPr>
          <w:rFonts w:ascii="Times New Roman" w:hAnsi="Times New Roman" w:cs="Times New Roman"/>
          <w:sz w:val="24"/>
          <w:szCs w:val="24"/>
        </w:rPr>
        <w:t>...... 17</w:t>
      </w:r>
    </w:p>
    <w:p w:rsidR="009E3E9B" w:rsidRDefault="009E3E9B" w:rsidP="009E3E9B">
      <w:pPr>
        <w:spacing w:line="360" w:lineRule="auto"/>
        <w:contextualSpacing/>
        <w:rPr>
          <w:rFonts w:ascii="Times New Roman" w:hAnsi="Times New Roman" w:cs="Times New Roman"/>
          <w:sz w:val="24"/>
          <w:szCs w:val="24"/>
        </w:rPr>
      </w:pPr>
      <w:r>
        <w:rPr>
          <w:rFonts w:ascii="Times New Roman" w:hAnsi="Times New Roman" w:cs="Times New Roman"/>
          <w:sz w:val="24"/>
          <w:szCs w:val="24"/>
        </w:rPr>
        <w:t>II. Correlations …………………………………………………………………………………</w:t>
      </w:r>
      <w:r w:rsidR="008A43A9">
        <w:rPr>
          <w:rFonts w:ascii="Times New Roman" w:hAnsi="Times New Roman" w:cs="Times New Roman"/>
          <w:sz w:val="24"/>
          <w:szCs w:val="24"/>
        </w:rPr>
        <w:t>.</w:t>
      </w:r>
      <w:r w:rsidR="00C15EB5">
        <w:rPr>
          <w:rFonts w:ascii="Times New Roman" w:hAnsi="Times New Roman" w:cs="Times New Roman"/>
          <w:sz w:val="24"/>
          <w:szCs w:val="24"/>
        </w:rPr>
        <w:t xml:space="preserve"> 19</w:t>
      </w:r>
    </w:p>
    <w:p w:rsidR="009E3E9B" w:rsidRDefault="009E3E9B" w:rsidP="009E3E9B">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 Inventory to Profits ………………………………………………………………………</w:t>
      </w:r>
      <w:r w:rsidR="00C15EB5">
        <w:rPr>
          <w:rFonts w:ascii="Times New Roman" w:hAnsi="Times New Roman" w:cs="Times New Roman"/>
          <w:sz w:val="24"/>
          <w:szCs w:val="24"/>
        </w:rPr>
        <w:t xml:space="preserve"> 19</w:t>
      </w:r>
    </w:p>
    <w:p w:rsidR="009E3E9B" w:rsidRDefault="009E3E9B" w:rsidP="00E675D5">
      <w:pPr>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b. Price and Sales / Profits …………………………………………………………………</w:t>
      </w:r>
      <w:r w:rsidR="008A43A9">
        <w:rPr>
          <w:rFonts w:ascii="Times New Roman" w:hAnsi="Times New Roman" w:cs="Times New Roman"/>
          <w:sz w:val="24"/>
          <w:szCs w:val="24"/>
        </w:rPr>
        <w:t>.</w:t>
      </w:r>
      <w:r w:rsidR="00C15EB5">
        <w:rPr>
          <w:rFonts w:ascii="Times New Roman" w:hAnsi="Times New Roman" w:cs="Times New Roman"/>
          <w:sz w:val="24"/>
          <w:szCs w:val="24"/>
        </w:rPr>
        <w:t xml:space="preserve"> 25</w:t>
      </w:r>
    </w:p>
    <w:p w:rsidR="009E3E9B" w:rsidRDefault="009E3E9B" w:rsidP="009E3E9B">
      <w:pPr>
        <w:spacing w:line="360" w:lineRule="auto"/>
        <w:contextualSpacing/>
        <w:rPr>
          <w:rFonts w:ascii="Times New Roman" w:hAnsi="Times New Roman" w:cs="Times New Roman"/>
          <w:sz w:val="24"/>
          <w:szCs w:val="24"/>
        </w:rPr>
      </w:pPr>
      <w:r>
        <w:rPr>
          <w:rFonts w:ascii="Times New Roman" w:hAnsi="Times New Roman" w:cs="Times New Roman"/>
          <w:sz w:val="24"/>
          <w:szCs w:val="24"/>
        </w:rPr>
        <w:t>III. Strategies by Plants …………………………………………………………………………</w:t>
      </w:r>
      <w:r w:rsidR="00C15EB5">
        <w:rPr>
          <w:rFonts w:ascii="Times New Roman" w:hAnsi="Times New Roman" w:cs="Times New Roman"/>
          <w:sz w:val="24"/>
          <w:szCs w:val="24"/>
        </w:rPr>
        <w:t xml:space="preserve"> 31</w:t>
      </w:r>
    </w:p>
    <w:p w:rsidR="009E3E9B" w:rsidRPr="008C32A7" w:rsidRDefault="009E3E9B" w:rsidP="009E3E9B">
      <w:pPr>
        <w:spacing w:line="360" w:lineRule="auto"/>
        <w:contextualSpacing/>
        <w:rPr>
          <w:rFonts w:ascii="Times New Roman" w:hAnsi="Times New Roman" w:cs="Times New Roman"/>
          <w:sz w:val="24"/>
          <w:szCs w:val="24"/>
        </w:rPr>
      </w:pPr>
      <w:r>
        <w:rPr>
          <w:rFonts w:ascii="Times New Roman" w:hAnsi="Times New Roman" w:cs="Times New Roman"/>
          <w:sz w:val="24"/>
          <w:szCs w:val="24"/>
        </w:rPr>
        <w:t>IV. Conclusion …………………………………………………………………………………</w:t>
      </w:r>
      <w:r w:rsidR="008A43A9">
        <w:rPr>
          <w:rFonts w:ascii="Times New Roman" w:hAnsi="Times New Roman" w:cs="Times New Roman"/>
          <w:sz w:val="24"/>
          <w:szCs w:val="24"/>
        </w:rPr>
        <w:t>.</w:t>
      </w:r>
      <w:r w:rsidR="00C15EB5">
        <w:rPr>
          <w:rFonts w:ascii="Times New Roman" w:hAnsi="Times New Roman" w:cs="Times New Roman"/>
          <w:sz w:val="24"/>
          <w:szCs w:val="24"/>
        </w:rPr>
        <w:t xml:space="preserve"> 31</w:t>
      </w:r>
    </w:p>
    <w:p w:rsidR="00C4152A" w:rsidRDefault="00C4152A">
      <w:r>
        <w:br w:type="page"/>
      </w:r>
    </w:p>
    <w:p w:rsidR="00C4152A" w:rsidRPr="00714F78" w:rsidRDefault="00714F78" w:rsidP="00C4152A">
      <w:pPr>
        <w:rPr>
          <w:rFonts w:ascii="Times New Roman" w:hAnsi="Times New Roman" w:cs="Times New Roman"/>
          <w:b/>
          <w:sz w:val="28"/>
          <w:szCs w:val="28"/>
        </w:rPr>
      </w:pPr>
      <w:r w:rsidRPr="00714F78">
        <w:rPr>
          <w:rFonts w:ascii="Times New Roman" w:hAnsi="Times New Roman" w:cs="Times New Roman"/>
          <w:b/>
          <w:sz w:val="28"/>
          <w:szCs w:val="28"/>
        </w:rPr>
        <w:lastRenderedPageBreak/>
        <w:t xml:space="preserve">I. </w:t>
      </w:r>
      <w:r w:rsidR="00C4152A" w:rsidRPr="00714F78">
        <w:rPr>
          <w:rFonts w:ascii="Times New Roman" w:hAnsi="Times New Roman" w:cs="Times New Roman"/>
          <w:b/>
          <w:sz w:val="28"/>
          <w:szCs w:val="28"/>
        </w:rPr>
        <w:t>Initial Strategy</w:t>
      </w:r>
    </w:p>
    <w:p w:rsidR="00C4152A" w:rsidRDefault="00C4152A" w:rsidP="00C4152A">
      <w:pPr>
        <w:rPr>
          <w:rFonts w:ascii="Times New Roman" w:hAnsi="Times New Roman" w:cs="Times New Roman"/>
          <w:sz w:val="24"/>
          <w:szCs w:val="24"/>
        </w:rPr>
      </w:pPr>
    </w:p>
    <w:p w:rsidR="0024321B" w:rsidRDefault="0024321B" w:rsidP="00C4152A">
      <w:pPr>
        <w:rPr>
          <w:rFonts w:ascii="Times New Roman" w:hAnsi="Times New Roman" w:cs="Times New Roman"/>
          <w:sz w:val="24"/>
          <w:szCs w:val="24"/>
        </w:rPr>
      </w:pPr>
      <w:r>
        <w:rPr>
          <w:rFonts w:ascii="Times New Roman" w:hAnsi="Times New Roman" w:cs="Times New Roman"/>
          <w:sz w:val="24"/>
          <w:szCs w:val="24"/>
        </w:rPr>
        <w:tab/>
        <w:t xml:space="preserve">Our overall strategy was based on knowledge gained during the pilot run of the simulation. Based on the historical data developed during the pilot </w:t>
      </w:r>
      <w:r w:rsidR="00D736A8">
        <w:rPr>
          <w:rFonts w:ascii="Times New Roman" w:hAnsi="Times New Roman" w:cs="Times New Roman"/>
          <w:sz w:val="24"/>
          <w:szCs w:val="24"/>
        </w:rPr>
        <w:t xml:space="preserve">run, </w:t>
      </w:r>
      <w:r>
        <w:rPr>
          <w:rFonts w:ascii="Times New Roman" w:hAnsi="Times New Roman" w:cs="Times New Roman"/>
          <w:sz w:val="24"/>
          <w:szCs w:val="24"/>
        </w:rPr>
        <w:t xml:space="preserve">we were able to predict the rate at which certain products would sell and the associated price for these </w:t>
      </w:r>
      <w:r w:rsidR="00714F78">
        <w:rPr>
          <w:rFonts w:ascii="Times New Roman" w:hAnsi="Times New Roman" w:cs="Times New Roman"/>
          <w:sz w:val="24"/>
          <w:szCs w:val="24"/>
        </w:rPr>
        <w:t>items. For</w:t>
      </w:r>
      <w:r>
        <w:rPr>
          <w:rFonts w:ascii="Times New Roman" w:hAnsi="Times New Roman" w:cs="Times New Roman"/>
          <w:sz w:val="24"/>
          <w:szCs w:val="24"/>
        </w:rPr>
        <w:t xml:space="preserve"> example, we noted that we could impose a 30% to 40% markup on both</w:t>
      </w:r>
      <w:r w:rsidR="00673E99">
        <w:rPr>
          <w:rFonts w:ascii="Times New Roman" w:hAnsi="Times New Roman" w:cs="Times New Roman"/>
          <w:sz w:val="24"/>
          <w:szCs w:val="24"/>
        </w:rPr>
        <w:t xml:space="preserve"> versions of ClearPure water and they would sell fast enough to leave us without stock before day 10. However, in contrast the 500 mL Lemon Spritz would hardly sell at more than a 5% profit. We also decided to forego investing in marketing as </w:t>
      </w:r>
      <w:r w:rsidR="00A9008F">
        <w:rPr>
          <w:rFonts w:ascii="Times New Roman" w:hAnsi="Times New Roman" w:cs="Times New Roman"/>
          <w:sz w:val="24"/>
          <w:szCs w:val="24"/>
        </w:rPr>
        <w:t>the pilot run showed no substantial</w:t>
      </w:r>
      <w:r w:rsidR="00673E99">
        <w:rPr>
          <w:rFonts w:ascii="Times New Roman" w:hAnsi="Times New Roman" w:cs="Times New Roman"/>
          <w:sz w:val="24"/>
          <w:szCs w:val="24"/>
        </w:rPr>
        <w:t xml:space="preserve"> benefit.</w:t>
      </w:r>
    </w:p>
    <w:p w:rsidR="00C4152A" w:rsidRDefault="00673E99" w:rsidP="00C4152A">
      <w:pPr>
        <w:rPr>
          <w:rFonts w:ascii="Times New Roman" w:hAnsi="Times New Roman" w:cs="Times New Roman"/>
          <w:sz w:val="24"/>
          <w:szCs w:val="24"/>
        </w:rPr>
      </w:pPr>
      <w:r>
        <w:rPr>
          <w:rFonts w:ascii="Times New Roman" w:hAnsi="Times New Roman" w:cs="Times New Roman"/>
          <w:sz w:val="24"/>
          <w:szCs w:val="24"/>
        </w:rPr>
        <w:tab/>
        <w:t>During the first period, we attempted to find a price for each item which would allow for a cons</w:t>
      </w:r>
      <w:r w:rsidR="00D736A8">
        <w:rPr>
          <w:rFonts w:ascii="Times New Roman" w:hAnsi="Times New Roman" w:cs="Times New Roman"/>
          <w:sz w:val="24"/>
          <w:szCs w:val="24"/>
        </w:rPr>
        <w:t xml:space="preserve">istent </w:t>
      </w:r>
      <w:r>
        <w:rPr>
          <w:rFonts w:ascii="Times New Roman" w:hAnsi="Times New Roman" w:cs="Times New Roman"/>
          <w:sz w:val="24"/>
          <w:szCs w:val="24"/>
        </w:rPr>
        <w:t>and even depletion of stock while still maintaining a 15% to 20% profit margin. This proved rather challenging as by day 5 ClearPure was sold out</w:t>
      </w:r>
      <w:r w:rsidR="00E676F3">
        <w:rPr>
          <w:rFonts w:ascii="Times New Roman" w:hAnsi="Times New Roman" w:cs="Times New Roman"/>
          <w:sz w:val="24"/>
          <w:szCs w:val="24"/>
        </w:rPr>
        <w:t>,</w:t>
      </w:r>
      <w:r>
        <w:rPr>
          <w:rFonts w:ascii="Times New Roman" w:hAnsi="Times New Roman" w:cs="Times New Roman"/>
          <w:sz w:val="24"/>
          <w:szCs w:val="24"/>
        </w:rPr>
        <w:t xml:space="preserve"> yet we still had </w:t>
      </w:r>
      <w:r w:rsidR="00DF3BB4">
        <w:rPr>
          <w:rFonts w:ascii="Times New Roman" w:hAnsi="Times New Roman" w:cs="Times New Roman"/>
          <w:sz w:val="24"/>
          <w:szCs w:val="24"/>
        </w:rPr>
        <w:t xml:space="preserve">over 90% stock of the other products. </w:t>
      </w:r>
      <w:r w:rsidR="00E676F3">
        <w:rPr>
          <w:rFonts w:ascii="Times New Roman" w:hAnsi="Times New Roman" w:cs="Times New Roman"/>
          <w:sz w:val="24"/>
          <w:szCs w:val="24"/>
        </w:rPr>
        <w:t>On a positive note, d</w:t>
      </w:r>
      <w:r w:rsidR="00D736A8">
        <w:rPr>
          <w:rFonts w:ascii="Times New Roman" w:hAnsi="Times New Roman" w:cs="Times New Roman"/>
          <w:sz w:val="24"/>
          <w:szCs w:val="24"/>
        </w:rPr>
        <w:t>ue to our</w:t>
      </w:r>
      <w:r w:rsidR="00DF3BB4">
        <w:rPr>
          <w:rFonts w:ascii="Times New Roman" w:hAnsi="Times New Roman" w:cs="Times New Roman"/>
          <w:sz w:val="24"/>
          <w:szCs w:val="24"/>
        </w:rPr>
        <w:t xml:space="preserve"> stock out</w:t>
      </w:r>
      <w:r w:rsidR="00E676F3">
        <w:rPr>
          <w:rFonts w:ascii="Times New Roman" w:hAnsi="Times New Roman" w:cs="Times New Roman"/>
          <w:sz w:val="24"/>
          <w:szCs w:val="24"/>
        </w:rPr>
        <w:t xml:space="preserve"> of ClearPure</w:t>
      </w:r>
      <w:r w:rsidR="00DF3BB4">
        <w:rPr>
          <w:rFonts w:ascii="Times New Roman" w:hAnsi="Times New Roman" w:cs="Times New Roman"/>
          <w:sz w:val="24"/>
          <w:szCs w:val="24"/>
        </w:rPr>
        <w:t xml:space="preserve"> our net profit </w:t>
      </w:r>
      <w:r w:rsidR="00A9008F">
        <w:rPr>
          <w:rFonts w:ascii="Times New Roman" w:hAnsi="Times New Roman" w:cs="Times New Roman"/>
          <w:sz w:val="24"/>
          <w:szCs w:val="24"/>
        </w:rPr>
        <w:t xml:space="preserve">increased to over </w:t>
      </w:r>
      <w:r w:rsidR="00E676F3">
        <w:rPr>
          <w:rFonts w:ascii="Times New Roman" w:hAnsi="Times New Roman" w:cs="Times New Roman"/>
          <w:sz w:val="24"/>
          <w:szCs w:val="24"/>
        </w:rPr>
        <w:t>€</w:t>
      </w:r>
      <w:r w:rsidR="00A9008F">
        <w:rPr>
          <w:rFonts w:ascii="Times New Roman" w:hAnsi="Times New Roman" w:cs="Times New Roman"/>
          <w:sz w:val="24"/>
          <w:szCs w:val="24"/>
        </w:rPr>
        <w:t xml:space="preserve">12,000. We slowly lowered the price on the Spritz and Lemon Spritz during the following days in an attempt to sell the remaining stock of these products. This reduction in price resulted in a much lower net profit for the rest of the quarter, </w:t>
      </w:r>
      <w:r w:rsidR="00E676F3">
        <w:rPr>
          <w:rFonts w:ascii="Times New Roman" w:hAnsi="Times New Roman" w:cs="Times New Roman"/>
          <w:sz w:val="24"/>
          <w:szCs w:val="24"/>
        </w:rPr>
        <w:t>with an ending net profit for the quarter of €18,602.</w:t>
      </w:r>
    </w:p>
    <w:p w:rsidR="00E676F3" w:rsidRDefault="00E676F3" w:rsidP="00C4152A">
      <w:pPr>
        <w:rPr>
          <w:rFonts w:ascii="Times New Roman" w:hAnsi="Times New Roman" w:cs="Times New Roman"/>
          <w:sz w:val="24"/>
          <w:szCs w:val="24"/>
        </w:rPr>
      </w:pPr>
      <w:r>
        <w:rPr>
          <w:rFonts w:ascii="Times New Roman" w:hAnsi="Times New Roman" w:cs="Times New Roman"/>
          <w:sz w:val="24"/>
          <w:szCs w:val="24"/>
        </w:rPr>
        <w:tab/>
        <w:t xml:space="preserve">For the second period we modified our strategy slightly with </w:t>
      </w:r>
      <w:r w:rsidR="00E03DAE">
        <w:rPr>
          <w:rFonts w:ascii="Times New Roman" w:hAnsi="Times New Roman" w:cs="Times New Roman"/>
          <w:sz w:val="24"/>
          <w:szCs w:val="24"/>
        </w:rPr>
        <w:t>respect</w:t>
      </w:r>
      <w:r>
        <w:rPr>
          <w:rFonts w:ascii="Times New Roman" w:hAnsi="Times New Roman" w:cs="Times New Roman"/>
          <w:sz w:val="24"/>
          <w:szCs w:val="24"/>
        </w:rPr>
        <w:t xml:space="preserve"> to</w:t>
      </w:r>
      <w:r w:rsidR="00E03DAE">
        <w:rPr>
          <w:rFonts w:ascii="Times New Roman" w:hAnsi="Times New Roman" w:cs="Times New Roman"/>
          <w:sz w:val="24"/>
          <w:szCs w:val="24"/>
        </w:rPr>
        <w:t xml:space="preserve"> our sales of</w:t>
      </w:r>
      <w:r>
        <w:rPr>
          <w:rFonts w:ascii="Times New Roman" w:hAnsi="Times New Roman" w:cs="Times New Roman"/>
          <w:sz w:val="24"/>
          <w:szCs w:val="24"/>
        </w:rPr>
        <w:t xml:space="preserve"> ClearPure. We noted during the previous quarter that all companies ran out of ClearPure within t</w:t>
      </w:r>
      <w:r w:rsidR="00E03DAE">
        <w:rPr>
          <w:rFonts w:ascii="Times New Roman" w:hAnsi="Times New Roman" w:cs="Times New Roman"/>
          <w:sz w:val="24"/>
          <w:szCs w:val="24"/>
        </w:rPr>
        <w:t>he first 10 days of the quarter. This stock out</w:t>
      </w:r>
      <w:r>
        <w:rPr>
          <w:rFonts w:ascii="Times New Roman" w:hAnsi="Times New Roman" w:cs="Times New Roman"/>
          <w:sz w:val="24"/>
          <w:szCs w:val="24"/>
        </w:rPr>
        <w:t xml:space="preserve"> created a great demand </w:t>
      </w:r>
      <w:r w:rsidR="00E03DAE">
        <w:rPr>
          <w:rFonts w:ascii="Times New Roman" w:hAnsi="Times New Roman" w:cs="Times New Roman"/>
          <w:sz w:val="24"/>
          <w:szCs w:val="24"/>
        </w:rPr>
        <w:t xml:space="preserve">in the market </w:t>
      </w:r>
      <w:r>
        <w:rPr>
          <w:rFonts w:ascii="Times New Roman" w:hAnsi="Times New Roman" w:cs="Times New Roman"/>
          <w:sz w:val="24"/>
          <w:szCs w:val="24"/>
        </w:rPr>
        <w:t>with no</w:t>
      </w:r>
      <w:r w:rsidR="00E03DAE">
        <w:rPr>
          <w:rFonts w:ascii="Times New Roman" w:hAnsi="Times New Roman" w:cs="Times New Roman"/>
          <w:sz w:val="24"/>
          <w:szCs w:val="24"/>
        </w:rPr>
        <w:t xml:space="preserve"> available</w:t>
      </w:r>
      <w:r>
        <w:rPr>
          <w:rFonts w:ascii="Times New Roman" w:hAnsi="Times New Roman" w:cs="Times New Roman"/>
          <w:sz w:val="24"/>
          <w:szCs w:val="24"/>
        </w:rPr>
        <w:t xml:space="preserve"> supply to meet it. </w:t>
      </w:r>
      <w:r w:rsidR="00E03DAE">
        <w:rPr>
          <w:rFonts w:ascii="Times New Roman" w:hAnsi="Times New Roman" w:cs="Times New Roman"/>
          <w:sz w:val="24"/>
          <w:szCs w:val="24"/>
        </w:rPr>
        <w:t xml:space="preserve">As a result, we decided to raise our prices for the ClearPure products early in the quarter in order to minimize their sales and thus retain our stock until later in the quarter. Due to this change in strategy we were able to sell the 1L ClearPure at up to a 108% markup and the 500 mL ClearPure at up to a 50% markup during the last 10 days of the quarter and make a substantial profit on these products. </w:t>
      </w:r>
    </w:p>
    <w:p w:rsidR="00B522A9" w:rsidRDefault="00B522A9" w:rsidP="00C4152A">
      <w:pPr>
        <w:rPr>
          <w:rFonts w:ascii="Times New Roman" w:hAnsi="Times New Roman" w:cs="Times New Roman"/>
          <w:sz w:val="24"/>
          <w:szCs w:val="24"/>
        </w:rPr>
      </w:pPr>
      <w:r>
        <w:rPr>
          <w:rFonts w:ascii="Times New Roman" w:hAnsi="Times New Roman" w:cs="Times New Roman"/>
          <w:sz w:val="24"/>
          <w:szCs w:val="24"/>
        </w:rPr>
        <w:tab/>
        <w:t xml:space="preserve">By this point in the simulation we had maintained a decent lead and planned on capitalizing on our understanding of the market in order to dominate it. Rather than reorder the same 1000 units per product like in quarter 1 and quarter 2, we chose to modify our orders based on the market trends. We ordered only a 1000 or so units of the Spritz and Lemon Spritz, </w:t>
      </w:r>
      <w:r w:rsidR="00714F78">
        <w:rPr>
          <w:rFonts w:ascii="Times New Roman" w:hAnsi="Times New Roman" w:cs="Times New Roman"/>
          <w:sz w:val="24"/>
          <w:szCs w:val="24"/>
        </w:rPr>
        <w:t>while quadrupling</w:t>
      </w:r>
      <w:r>
        <w:rPr>
          <w:rFonts w:ascii="Times New Roman" w:hAnsi="Times New Roman" w:cs="Times New Roman"/>
          <w:sz w:val="24"/>
          <w:szCs w:val="24"/>
        </w:rPr>
        <w:t xml:space="preserve"> our order of ClearPure during the first day of quarter three. While we awaited our order to arrive</w:t>
      </w:r>
      <w:r w:rsidR="00D736A8">
        <w:rPr>
          <w:rFonts w:ascii="Times New Roman" w:hAnsi="Times New Roman" w:cs="Times New Roman"/>
          <w:sz w:val="24"/>
          <w:szCs w:val="24"/>
        </w:rPr>
        <w:t>,</w:t>
      </w:r>
      <w:r>
        <w:rPr>
          <w:rFonts w:ascii="Times New Roman" w:hAnsi="Times New Roman" w:cs="Times New Roman"/>
          <w:sz w:val="24"/>
          <w:szCs w:val="24"/>
        </w:rPr>
        <w:t xml:space="preserve"> we priced our products based on the trends observed during quarters 1 and 2. Specifically, for our ClearPure products we lowered the profit margin of the 1L bottle down from 108% to 50% and the 500mL bottle down from 50% to 35%</w:t>
      </w:r>
      <w:r w:rsidR="00D16AA5">
        <w:rPr>
          <w:rFonts w:ascii="Times New Roman" w:hAnsi="Times New Roman" w:cs="Times New Roman"/>
          <w:sz w:val="24"/>
          <w:szCs w:val="24"/>
        </w:rPr>
        <w:t xml:space="preserve">. As soon </w:t>
      </w:r>
      <w:r w:rsidR="00D736A8">
        <w:rPr>
          <w:rFonts w:ascii="Times New Roman" w:hAnsi="Times New Roman" w:cs="Times New Roman"/>
          <w:sz w:val="24"/>
          <w:szCs w:val="24"/>
        </w:rPr>
        <w:t>as our products arrived we had</w:t>
      </w:r>
      <w:r w:rsidR="00D16AA5">
        <w:rPr>
          <w:rFonts w:ascii="Times New Roman" w:hAnsi="Times New Roman" w:cs="Times New Roman"/>
          <w:sz w:val="24"/>
          <w:szCs w:val="24"/>
        </w:rPr>
        <w:t xml:space="preserve"> over €60,000 in sales in the first two days, </w:t>
      </w:r>
      <w:r w:rsidR="00D736A8">
        <w:rPr>
          <w:rFonts w:ascii="Times New Roman" w:hAnsi="Times New Roman" w:cs="Times New Roman"/>
          <w:sz w:val="24"/>
          <w:szCs w:val="24"/>
        </w:rPr>
        <w:t>which resulted</w:t>
      </w:r>
      <w:r w:rsidR="00D16AA5">
        <w:rPr>
          <w:rFonts w:ascii="Times New Roman" w:hAnsi="Times New Roman" w:cs="Times New Roman"/>
          <w:sz w:val="24"/>
          <w:szCs w:val="24"/>
        </w:rPr>
        <w:t xml:space="preserve"> in an </w:t>
      </w:r>
      <w:r w:rsidR="00714F78">
        <w:rPr>
          <w:rFonts w:ascii="Times New Roman" w:hAnsi="Times New Roman" w:cs="Times New Roman"/>
          <w:sz w:val="24"/>
          <w:szCs w:val="24"/>
        </w:rPr>
        <w:t>increased net</w:t>
      </w:r>
      <w:r w:rsidR="00D16AA5">
        <w:rPr>
          <w:rFonts w:ascii="Times New Roman" w:hAnsi="Times New Roman" w:cs="Times New Roman"/>
          <w:sz w:val="24"/>
          <w:szCs w:val="24"/>
        </w:rPr>
        <w:t xml:space="preserve"> profit of €18,000</w:t>
      </w:r>
      <w:r w:rsidR="00D736A8">
        <w:rPr>
          <w:rFonts w:ascii="Times New Roman" w:hAnsi="Times New Roman" w:cs="Times New Roman"/>
          <w:sz w:val="24"/>
          <w:szCs w:val="24"/>
        </w:rPr>
        <w:t xml:space="preserve"> in just two days</w:t>
      </w:r>
      <w:r w:rsidR="00D16AA5">
        <w:rPr>
          <w:rFonts w:ascii="Times New Roman" w:hAnsi="Times New Roman" w:cs="Times New Roman"/>
          <w:sz w:val="24"/>
          <w:szCs w:val="24"/>
        </w:rPr>
        <w:t>. During the rest of quarter 3 we attempted to float the price of all our products near the market average in an attempt to maintain a constant sales volume.</w:t>
      </w:r>
      <w:r w:rsidR="00503E38">
        <w:rPr>
          <w:rFonts w:ascii="Times New Roman" w:hAnsi="Times New Roman" w:cs="Times New Roman"/>
          <w:sz w:val="24"/>
          <w:szCs w:val="24"/>
        </w:rPr>
        <w:t xml:space="preserve"> As a result of this strategy we were able to dominate 40% of the market sales for the ClearPure products. </w:t>
      </w:r>
    </w:p>
    <w:p w:rsidR="0080317F" w:rsidRDefault="0080317F" w:rsidP="0080317F">
      <w:pPr>
        <w:tabs>
          <w:tab w:val="left" w:pos="5721"/>
        </w:tabs>
        <w:rPr>
          <w:rFonts w:ascii="Times New Roman" w:hAnsi="Times New Roman" w:cs="Times New Roman"/>
          <w:b/>
          <w:sz w:val="24"/>
          <w:szCs w:val="24"/>
        </w:rPr>
      </w:pPr>
    </w:p>
    <w:p w:rsidR="0080317F" w:rsidRDefault="0080317F" w:rsidP="0080317F">
      <w:pPr>
        <w:tabs>
          <w:tab w:val="left" w:pos="5721"/>
        </w:tabs>
        <w:rPr>
          <w:rFonts w:ascii="Times New Roman" w:hAnsi="Times New Roman" w:cs="Times New Roman"/>
          <w:b/>
          <w:sz w:val="24"/>
          <w:szCs w:val="24"/>
        </w:rPr>
      </w:pPr>
    </w:p>
    <w:p w:rsidR="00CB05DF" w:rsidRPr="00714F78" w:rsidRDefault="008A43A9" w:rsidP="0080317F">
      <w:pPr>
        <w:tabs>
          <w:tab w:val="left" w:pos="5721"/>
        </w:tabs>
        <w:rPr>
          <w:rFonts w:ascii="Times New Roman" w:hAnsi="Times New Roman" w:cs="Times New Roman"/>
          <w:b/>
          <w:sz w:val="28"/>
          <w:szCs w:val="28"/>
        </w:rPr>
      </w:pPr>
      <w:r>
        <w:rPr>
          <w:rFonts w:ascii="Times New Roman" w:hAnsi="Times New Roman" w:cs="Times New Roman"/>
          <w:b/>
          <w:sz w:val="28"/>
          <w:szCs w:val="28"/>
        </w:rPr>
        <w:lastRenderedPageBreak/>
        <w:t>a</w:t>
      </w:r>
      <w:r w:rsidR="00714F78" w:rsidRPr="00714F78">
        <w:rPr>
          <w:rFonts w:ascii="Times New Roman" w:hAnsi="Times New Roman" w:cs="Times New Roman"/>
          <w:b/>
          <w:sz w:val="28"/>
          <w:szCs w:val="28"/>
        </w:rPr>
        <w:t xml:space="preserve">. </w:t>
      </w:r>
      <w:r w:rsidR="00CB05DF" w:rsidRPr="00714F78">
        <w:rPr>
          <w:rFonts w:ascii="Times New Roman" w:hAnsi="Times New Roman" w:cs="Times New Roman"/>
          <w:b/>
          <w:sz w:val="28"/>
          <w:szCs w:val="28"/>
        </w:rPr>
        <w:t xml:space="preserve">Daily Inventory </w:t>
      </w:r>
      <w:r w:rsidR="009E3E9B" w:rsidRPr="00714F78">
        <w:rPr>
          <w:rFonts w:ascii="Times New Roman" w:hAnsi="Times New Roman" w:cs="Times New Roman"/>
          <w:b/>
          <w:sz w:val="28"/>
          <w:szCs w:val="28"/>
        </w:rPr>
        <w:t>per</w:t>
      </w:r>
      <w:r w:rsidR="00714F78" w:rsidRPr="00714F78">
        <w:rPr>
          <w:rFonts w:ascii="Times New Roman" w:hAnsi="Times New Roman" w:cs="Times New Roman"/>
          <w:b/>
          <w:sz w:val="28"/>
          <w:szCs w:val="28"/>
        </w:rPr>
        <w:t xml:space="preserve"> Product</w:t>
      </w:r>
    </w:p>
    <w:p w:rsidR="004C2FDE" w:rsidRPr="004C2FDE" w:rsidRDefault="00EC010F" w:rsidP="004C2FDE">
      <w:pPr>
        <w:tabs>
          <w:tab w:val="left" w:pos="5721"/>
        </w:tabs>
        <w:jc w:val="center"/>
        <w:rPr>
          <w:rFonts w:ascii="Times New Roman" w:hAnsi="Times New Roman" w:cs="Times New Roman"/>
          <w:sz w:val="24"/>
          <w:szCs w:val="24"/>
        </w:rPr>
      </w:pPr>
      <w:r>
        <w:rPr>
          <w:rFonts w:ascii="Times New Roman" w:hAnsi="Times New Roman" w:cs="Times New Roman"/>
          <w:sz w:val="24"/>
          <w:szCs w:val="24"/>
        </w:rPr>
        <w:t xml:space="preserve">Figure 1 - </w:t>
      </w:r>
      <w:r w:rsidR="004C2FDE">
        <w:rPr>
          <w:rFonts w:ascii="Times New Roman" w:hAnsi="Times New Roman" w:cs="Times New Roman"/>
          <w:sz w:val="24"/>
          <w:szCs w:val="24"/>
        </w:rPr>
        <w:t>1L Bottled Products</w:t>
      </w:r>
    </w:p>
    <w:p w:rsidR="00CB05DF" w:rsidRDefault="00CB05DF" w:rsidP="004C2FDE">
      <w:pPr>
        <w:tabs>
          <w:tab w:val="left" w:pos="5721"/>
        </w:tabs>
        <w:rPr>
          <w:rFonts w:ascii="Times New Roman" w:hAnsi="Times New Roman" w:cs="Times New Roman"/>
          <w:b/>
          <w:sz w:val="24"/>
          <w:szCs w:val="24"/>
        </w:rPr>
      </w:pPr>
      <w:r w:rsidRPr="00CB05DF">
        <w:rPr>
          <w:noProof/>
          <w:szCs w:val="24"/>
        </w:rPr>
        <w:drawing>
          <wp:inline distT="0" distB="0" distL="0" distR="0">
            <wp:extent cx="6087035" cy="3441456"/>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792" t="1741" r="5281" b="11692"/>
                    <a:stretch>
                      <a:fillRect/>
                    </a:stretch>
                  </pic:blipFill>
                  <pic:spPr bwMode="auto">
                    <a:xfrm>
                      <a:off x="0" y="0"/>
                      <a:ext cx="6092307" cy="3444436"/>
                    </a:xfrm>
                    <a:prstGeom prst="rect">
                      <a:avLst/>
                    </a:prstGeom>
                    <a:noFill/>
                    <a:ln w="9525">
                      <a:noFill/>
                      <a:miter lim="800000"/>
                      <a:headEnd/>
                      <a:tailEnd/>
                    </a:ln>
                  </pic:spPr>
                </pic:pic>
              </a:graphicData>
            </a:graphic>
          </wp:inline>
        </w:drawing>
      </w:r>
    </w:p>
    <w:p w:rsidR="00163C3F" w:rsidRDefault="00163C3F" w:rsidP="004C2FDE">
      <w:pPr>
        <w:tabs>
          <w:tab w:val="left" w:pos="5721"/>
        </w:tabs>
        <w:rPr>
          <w:rFonts w:ascii="Times New Roman" w:hAnsi="Times New Roman" w:cs="Times New Roman"/>
          <w:b/>
          <w:sz w:val="24"/>
          <w:szCs w:val="24"/>
        </w:rPr>
      </w:pPr>
    </w:p>
    <w:p w:rsidR="00163C3F" w:rsidRDefault="00EC010F" w:rsidP="00163C3F">
      <w:pPr>
        <w:tabs>
          <w:tab w:val="left" w:pos="5721"/>
        </w:tabs>
        <w:jc w:val="center"/>
        <w:rPr>
          <w:rFonts w:ascii="Times New Roman" w:hAnsi="Times New Roman" w:cs="Times New Roman"/>
          <w:sz w:val="24"/>
          <w:szCs w:val="24"/>
        </w:rPr>
      </w:pPr>
      <w:r>
        <w:rPr>
          <w:rFonts w:ascii="Times New Roman" w:hAnsi="Times New Roman" w:cs="Times New Roman"/>
          <w:sz w:val="24"/>
          <w:szCs w:val="24"/>
        </w:rPr>
        <w:t xml:space="preserve">Figure 2 - </w:t>
      </w:r>
      <w:r w:rsidR="00163C3F">
        <w:rPr>
          <w:rFonts w:ascii="Times New Roman" w:hAnsi="Times New Roman" w:cs="Times New Roman"/>
          <w:sz w:val="24"/>
          <w:szCs w:val="24"/>
        </w:rPr>
        <w:t>500mL Bottled Products</w:t>
      </w:r>
    </w:p>
    <w:p w:rsidR="009D7E10" w:rsidRDefault="009D51F5" w:rsidP="00714F78">
      <w:pPr>
        <w:tabs>
          <w:tab w:val="left" w:pos="5721"/>
        </w:tabs>
        <w:jc w:val="center"/>
        <w:rPr>
          <w:rFonts w:ascii="Times New Roman" w:hAnsi="Times New Roman" w:cs="Times New Roman"/>
          <w:sz w:val="24"/>
          <w:szCs w:val="24"/>
        </w:rPr>
      </w:pPr>
      <w:r w:rsidRPr="009D51F5">
        <w:rPr>
          <w:noProof/>
          <w:szCs w:val="24"/>
        </w:rPr>
        <w:drawing>
          <wp:inline distT="0" distB="0" distL="0" distR="0">
            <wp:extent cx="6078071" cy="347724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999" t="1741" r="6027" b="12438"/>
                    <a:stretch>
                      <a:fillRect/>
                    </a:stretch>
                  </pic:blipFill>
                  <pic:spPr bwMode="auto">
                    <a:xfrm>
                      <a:off x="0" y="0"/>
                      <a:ext cx="6085990" cy="3481771"/>
                    </a:xfrm>
                    <a:prstGeom prst="rect">
                      <a:avLst/>
                    </a:prstGeom>
                    <a:noFill/>
                    <a:ln w="9525">
                      <a:noFill/>
                      <a:miter lim="800000"/>
                      <a:headEnd/>
                      <a:tailEnd/>
                    </a:ln>
                  </pic:spPr>
                </pic:pic>
              </a:graphicData>
            </a:graphic>
          </wp:inline>
        </w:drawing>
      </w:r>
    </w:p>
    <w:p w:rsidR="003317CF" w:rsidRDefault="003317CF" w:rsidP="003317CF">
      <w:pPr>
        <w:tabs>
          <w:tab w:val="left" w:pos="5721"/>
        </w:tabs>
        <w:rPr>
          <w:rFonts w:ascii="Times New Roman" w:hAnsi="Times New Roman" w:cs="Times New Roman"/>
          <w:sz w:val="24"/>
          <w:szCs w:val="24"/>
        </w:rPr>
      </w:pPr>
      <w:r>
        <w:rPr>
          <w:rFonts w:ascii="Times New Roman" w:hAnsi="Times New Roman" w:cs="Times New Roman"/>
          <w:sz w:val="24"/>
          <w:szCs w:val="24"/>
        </w:rPr>
        <w:lastRenderedPageBreak/>
        <w:t xml:space="preserve">Figures 1 and 2 show the inventory of all 6 products over the 3 quarters. </w:t>
      </w:r>
      <w:r w:rsidR="0017745C">
        <w:rPr>
          <w:rFonts w:ascii="Times New Roman" w:hAnsi="Times New Roman" w:cs="Times New Roman"/>
          <w:sz w:val="24"/>
          <w:szCs w:val="24"/>
        </w:rPr>
        <w:t xml:space="preserve">From these charts we can clearly see that the ClearPure products were in high demand. </w:t>
      </w:r>
      <w:r w:rsidR="00E62CD4">
        <w:rPr>
          <w:rFonts w:ascii="Times New Roman" w:hAnsi="Times New Roman" w:cs="Times New Roman"/>
          <w:sz w:val="24"/>
          <w:szCs w:val="24"/>
        </w:rPr>
        <w:t xml:space="preserve">Due to high demand for ClearPure, team EE ordered a large amount of these for the third quarter knowing that we could make a large profit. In the other figures we can see that they only sold when ClearPure was out of stock. </w:t>
      </w:r>
      <w:r>
        <w:rPr>
          <w:rFonts w:ascii="Times New Roman" w:hAnsi="Times New Roman" w:cs="Times New Roman"/>
          <w:sz w:val="24"/>
          <w:szCs w:val="24"/>
        </w:rPr>
        <w:t xml:space="preserve"> </w:t>
      </w:r>
    </w:p>
    <w:p w:rsidR="00C15EB5" w:rsidRDefault="00C15EB5">
      <w:pPr>
        <w:rPr>
          <w:rFonts w:ascii="Times New Roman" w:hAnsi="Times New Roman" w:cs="Times New Roman"/>
          <w:b/>
          <w:sz w:val="28"/>
          <w:szCs w:val="28"/>
        </w:rPr>
      </w:pPr>
      <w:r>
        <w:rPr>
          <w:rFonts w:ascii="Times New Roman" w:hAnsi="Times New Roman" w:cs="Times New Roman"/>
          <w:b/>
          <w:sz w:val="28"/>
          <w:szCs w:val="28"/>
        </w:rPr>
        <w:br w:type="page"/>
      </w:r>
    </w:p>
    <w:p w:rsidR="009D7E10" w:rsidRPr="00714F78" w:rsidRDefault="00714F78" w:rsidP="009D7E10">
      <w:pPr>
        <w:tabs>
          <w:tab w:val="left" w:pos="5721"/>
        </w:tabs>
        <w:rPr>
          <w:rFonts w:ascii="Times New Roman" w:hAnsi="Times New Roman" w:cs="Times New Roman"/>
          <w:b/>
          <w:sz w:val="28"/>
          <w:szCs w:val="28"/>
        </w:rPr>
      </w:pPr>
      <w:r w:rsidRPr="00714F78">
        <w:rPr>
          <w:rFonts w:ascii="Times New Roman" w:hAnsi="Times New Roman" w:cs="Times New Roman"/>
          <w:b/>
          <w:sz w:val="28"/>
          <w:szCs w:val="28"/>
        </w:rPr>
        <w:lastRenderedPageBreak/>
        <w:t xml:space="preserve">b. </w:t>
      </w:r>
      <w:r w:rsidR="009E3E9B" w:rsidRPr="00714F78">
        <w:rPr>
          <w:rFonts w:ascii="Times New Roman" w:hAnsi="Times New Roman" w:cs="Times New Roman"/>
          <w:b/>
          <w:sz w:val="28"/>
          <w:szCs w:val="28"/>
        </w:rPr>
        <w:t>Daily Sales Quantity per Sales Area</w:t>
      </w:r>
    </w:p>
    <w:p w:rsidR="00EC010F" w:rsidRPr="00BC3D57" w:rsidRDefault="00EC010F" w:rsidP="00EC010F">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3 – Units Sold for Each Product by Sales Area</w:t>
      </w:r>
      <w:r w:rsidR="00180B98">
        <w:rPr>
          <w:rFonts w:ascii="Times New Roman" w:hAnsi="Times New Roman" w:cs="Times New Roman"/>
          <w:sz w:val="24"/>
          <w:szCs w:val="24"/>
        </w:rPr>
        <w:t xml:space="preserve"> (Team EE only)</w:t>
      </w:r>
    </w:p>
    <w:p w:rsidR="0017210E" w:rsidRDefault="00BC3D57" w:rsidP="00EC010F">
      <w:pPr>
        <w:tabs>
          <w:tab w:val="left" w:pos="5721"/>
        </w:tabs>
        <w:jc w:val="center"/>
        <w:rPr>
          <w:rFonts w:ascii="Times New Roman" w:hAnsi="Times New Roman" w:cs="Times New Roman"/>
          <w:sz w:val="24"/>
          <w:szCs w:val="24"/>
        </w:rPr>
      </w:pPr>
      <w:r w:rsidRPr="00BC3D57">
        <w:rPr>
          <w:noProof/>
          <w:szCs w:val="24"/>
        </w:rPr>
        <w:drawing>
          <wp:inline distT="0" distB="0" distL="0" distR="0">
            <wp:extent cx="5390403" cy="3083858"/>
            <wp:effectExtent l="0" t="0" r="747"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096" t="4229" r="7080" b="10199"/>
                    <a:stretch>
                      <a:fillRect/>
                    </a:stretch>
                  </pic:blipFill>
                  <pic:spPr bwMode="auto">
                    <a:xfrm>
                      <a:off x="0" y="0"/>
                      <a:ext cx="5390403" cy="3083858"/>
                    </a:xfrm>
                    <a:prstGeom prst="rect">
                      <a:avLst/>
                    </a:prstGeom>
                    <a:noFill/>
                    <a:ln w="9525">
                      <a:noFill/>
                      <a:miter lim="800000"/>
                      <a:headEnd/>
                      <a:tailEnd/>
                    </a:ln>
                  </pic:spPr>
                </pic:pic>
              </a:graphicData>
            </a:graphic>
          </wp:inline>
        </w:drawing>
      </w:r>
    </w:p>
    <w:p w:rsidR="00011051" w:rsidRDefault="00011051" w:rsidP="009D7E10">
      <w:pPr>
        <w:tabs>
          <w:tab w:val="left" w:pos="5721"/>
        </w:tabs>
        <w:jc w:val="center"/>
        <w:rPr>
          <w:rFonts w:ascii="Times New Roman" w:hAnsi="Times New Roman" w:cs="Times New Roman"/>
          <w:sz w:val="24"/>
          <w:szCs w:val="24"/>
        </w:rPr>
      </w:pPr>
      <w:r w:rsidRPr="00011051">
        <w:rPr>
          <w:noProof/>
          <w:szCs w:val="24"/>
        </w:rPr>
        <w:drawing>
          <wp:inline distT="0" distB="0" distL="0" distR="0">
            <wp:extent cx="5423647" cy="3092824"/>
            <wp:effectExtent l="19050" t="0" r="5603"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132" t="1493" r="8589" b="12687"/>
                    <a:stretch>
                      <a:fillRect/>
                    </a:stretch>
                  </pic:blipFill>
                  <pic:spPr bwMode="auto">
                    <a:xfrm>
                      <a:off x="0" y="0"/>
                      <a:ext cx="5423647" cy="3092824"/>
                    </a:xfrm>
                    <a:prstGeom prst="rect">
                      <a:avLst/>
                    </a:prstGeom>
                    <a:noFill/>
                    <a:ln w="9525">
                      <a:noFill/>
                      <a:miter lim="800000"/>
                      <a:headEnd/>
                      <a:tailEnd/>
                    </a:ln>
                  </pic:spPr>
                </pic:pic>
              </a:graphicData>
            </a:graphic>
          </wp:inline>
        </w:drawing>
      </w:r>
    </w:p>
    <w:p w:rsidR="00E62CD4" w:rsidRDefault="00E62CD4" w:rsidP="00E62CD4">
      <w:pPr>
        <w:tabs>
          <w:tab w:val="left" w:pos="5721"/>
        </w:tabs>
        <w:rPr>
          <w:rFonts w:ascii="Times New Roman" w:hAnsi="Times New Roman" w:cs="Times New Roman"/>
          <w:sz w:val="24"/>
          <w:szCs w:val="24"/>
        </w:rPr>
      </w:pPr>
      <w:r>
        <w:rPr>
          <w:rFonts w:ascii="Times New Roman" w:hAnsi="Times New Roman" w:cs="Times New Roman"/>
          <w:sz w:val="24"/>
          <w:szCs w:val="24"/>
        </w:rPr>
        <w:t>Figure 3 shows the amount of units sold in each region for our team. As expected ClearPure in both packaging quantities sold the best. When we break it down by region, it is clear to see that most of our products sold best in the North. The only product that sold best in the West was 500mL Lemon Spritz.</w:t>
      </w:r>
    </w:p>
    <w:p w:rsidR="00D66679" w:rsidRDefault="00D66679" w:rsidP="00E62CD4">
      <w:pPr>
        <w:tabs>
          <w:tab w:val="left" w:pos="5721"/>
        </w:tabs>
        <w:rPr>
          <w:rFonts w:ascii="Times New Roman" w:hAnsi="Times New Roman" w:cs="Times New Roman"/>
          <w:sz w:val="24"/>
          <w:szCs w:val="24"/>
        </w:rPr>
      </w:pPr>
    </w:p>
    <w:p w:rsidR="009D7E10" w:rsidRPr="00D66679" w:rsidRDefault="00EC010F" w:rsidP="00D66679">
      <w:pPr>
        <w:jc w:val="center"/>
        <w:rPr>
          <w:rFonts w:ascii="Times New Roman" w:hAnsi="Times New Roman" w:cs="Times New Roman"/>
          <w:sz w:val="28"/>
          <w:szCs w:val="28"/>
        </w:rPr>
      </w:pPr>
      <w:r>
        <w:rPr>
          <w:rFonts w:ascii="Times New Roman" w:hAnsi="Times New Roman" w:cs="Times New Roman"/>
          <w:sz w:val="24"/>
          <w:szCs w:val="24"/>
        </w:rPr>
        <w:lastRenderedPageBreak/>
        <w:t xml:space="preserve">Figure 4 - </w:t>
      </w:r>
      <w:r w:rsidR="009D7E10">
        <w:rPr>
          <w:rFonts w:ascii="Times New Roman" w:hAnsi="Times New Roman" w:cs="Times New Roman"/>
          <w:sz w:val="24"/>
          <w:szCs w:val="24"/>
        </w:rPr>
        <w:t>1L ClearPure</w:t>
      </w:r>
      <w:r>
        <w:rPr>
          <w:rFonts w:ascii="Times New Roman" w:hAnsi="Times New Roman" w:cs="Times New Roman"/>
          <w:sz w:val="24"/>
          <w:szCs w:val="24"/>
        </w:rPr>
        <w:t xml:space="preserve"> Team Sales Comparison</w:t>
      </w:r>
    </w:p>
    <w:p w:rsidR="009D7E10" w:rsidRDefault="004C6833" w:rsidP="009D7E10">
      <w:pPr>
        <w:tabs>
          <w:tab w:val="left" w:pos="5721"/>
        </w:tabs>
        <w:jc w:val="center"/>
        <w:rPr>
          <w:rFonts w:ascii="Times New Roman" w:hAnsi="Times New Roman" w:cs="Times New Roman"/>
          <w:sz w:val="24"/>
          <w:szCs w:val="24"/>
        </w:rPr>
      </w:pPr>
      <w:r w:rsidRPr="004C6833">
        <w:rPr>
          <w:noProof/>
          <w:szCs w:val="24"/>
        </w:rPr>
        <w:drawing>
          <wp:inline distT="0" distB="0" distL="0" distR="0">
            <wp:extent cx="5432612" cy="3146612"/>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245" t="1741" r="6283" b="10945"/>
                    <a:stretch>
                      <a:fillRect/>
                    </a:stretch>
                  </pic:blipFill>
                  <pic:spPr bwMode="auto">
                    <a:xfrm>
                      <a:off x="0" y="0"/>
                      <a:ext cx="5432612" cy="3146612"/>
                    </a:xfrm>
                    <a:prstGeom prst="rect">
                      <a:avLst/>
                    </a:prstGeom>
                    <a:noFill/>
                    <a:ln w="9525">
                      <a:noFill/>
                      <a:miter lim="800000"/>
                      <a:headEnd/>
                      <a:tailEnd/>
                    </a:ln>
                  </pic:spPr>
                </pic:pic>
              </a:graphicData>
            </a:graphic>
          </wp:inline>
        </w:drawing>
      </w:r>
    </w:p>
    <w:p w:rsidR="004C6833" w:rsidRDefault="00EC010F" w:rsidP="009D7E10">
      <w:pPr>
        <w:tabs>
          <w:tab w:val="left" w:pos="5721"/>
        </w:tabs>
        <w:jc w:val="center"/>
        <w:rPr>
          <w:rFonts w:ascii="Times New Roman" w:hAnsi="Times New Roman" w:cs="Times New Roman"/>
          <w:sz w:val="24"/>
          <w:szCs w:val="24"/>
        </w:rPr>
      </w:pPr>
      <w:r>
        <w:rPr>
          <w:rFonts w:ascii="Times New Roman" w:hAnsi="Times New Roman" w:cs="Times New Roman"/>
          <w:sz w:val="24"/>
          <w:szCs w:val="24"/>
        </w:rPr>
        <w:t xml:space="preserve">Figure 5 - </w:t>
      </w:r>
      <w:r w:rsidR="00155CA5">
        <w:rPr>
          <w:rFonts w:ascii="Times New Roman" w:hAnsi="Times New Roman" w:cs="Times New Roman"/>
          <w:sz w:val="24"/>
          <w:szCs w:val="24"/>
        </w:rPr>
        <w:t>1L Lemon Spritz</w:t>
      </w:r>
      <w:r>
        <w:rPr>
          <w:rFonts w:ascii="Times New Roman" w:hAnsi="Times New Roman" w:cs="Times New Roman"/>
          <w:sz w:val="24"/>
          <w:szCs w:val="24"/>
        </w:rPr>
        <w:t xml:space="preserve"> Team Sales Comparison</w:t>
      </w:r>
    </w:p>
    <w:p w:rsidR="0093603D" w:rsidRDefault="00B10008" w:rsidP="00D66679">
      <w:pPr>
        <w:tabs>
          <w:tab w:val="left" w:pos="5721"/>
        </w:tabs>
        <w:jc w:val="center"/>
        <w:rPr>
          <w:rFonts w:ascii="Times New Roman" w:hAnsi="Times New Roman" w:cs="Times New Roman"/>
          <w:sz w:val="24"/>
          <w:szCs w:val="24"/>
        </w:rPr>
      </w:pPr>
      <w:r w:rsidRPr="00B10008">
        <w:rPr>
          <w:noProof/>
          <w:szCs w:val="24"/>
        </w:rPr>
        <w:drawing>
          <wp:inline distT="0" distB="0" distL="0" distR="0">
            <wp:extent cx="5449421" cy="3110753"/>
            <wp:effectExtent l="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1943" t="2239" r="6326" b="11443"/>
                    <a:stretch>
                      <a:fillRect/>
                    </a:stretch>
                  </pic:blipFill>
                  <pic:spPr bwMode="auto">
                    <a:xfrm>
                      <a:off x="0" y="0"/>
                      <a:ext cx="5449421" cy="3110753"/>
                    </a:xfrm>
                    <a:prstGeom prst="rect">
                      <a:avLst/>
                    </a:prstGeom>
                    <a:noFill/>
                    <a:ln w="9525">
                      <a:noFill/>
                      <a:miter lim="800000"/>
                      <a:headEnd/>
                      <a:tailEnd/>
                    </a:ln>
                  </pic:spPr>
                </pic:pic>
              </a:graphicData>
            </a:graphic>
          </wp:inline>
        </w:drawing>
      </w:r>
    </w:p>
    <w:p w:rsidR="00B875F5" w:rsidRDefault="00B875F5">
      <w:pPr>
        <w:rPr>
          <w:rFonts w:ascii="Times New Roman" w:hAnsi="Times New Roman" w:cs="Times New Roman"/>
          <w:sz w:val="24"/>
          <w:szCs w:val="24"/>
        </w:rPr>
      </w:pPr>
      <w:r>
        <w:rPr>
          <w:rFonts w:ascii="Times New Roman" w:hAnsi="Times New Roman" w:cs="Times New Roman"/>
          <w:sz w:val="24"/>
          <w:szCs w:val="24"/>
        </w:rPr>
        <w:br w:type="page"/>
      </w:r>
    </w:p>
    <w:p w:rsidR="00B10008" w:rsidRDefault="00EC010F" w:rsidP="009D7E10">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Figure 6 - </w:t>
      </w:r>
      <w:r w:rsidR="00B10008">
        <w:rPr>
          <w:rFonts w:ascii="Times New Roman" w:hAnsi="Times New Roman" w:cs="Times New Roman"/>
          <w:sz w:val="24"/>
          <w:szCs w:val="24"/>
        </w:rPr>
        <w:t>1L Spritz</w:t>
      </w:r>
      <w:r>
        <w:rPr>
          <w:rFonts w:ascii="Times New Roman" w:hAnsi="Times New Roman" w:cs="Times New Roman"/>
          <w:sz w:val="24"/>
          <w:szCs w:val="24"/>
        </w:rPr>
        <w:t xml:space="preserve"> Team Sales Comparison</w:t>
      </w:r>
    </w:p>
    <w:p w:rsidR="00B10008" w:rsidRDefault="0093603D" w:rsidP="009D7E10">
      <w:pPr>
        <w:tabs>
          <w:tab w:val="left" w:pos="5721"/>
        </w:tabs>
        <w:jc w:val="center"/>
        <w:rPr>
          <w:rFonts w:ascii="Times New Roman" w:hAnsi="Times New Roman" w:cs="Times New Roman"/>
          <w:sz w:val="24"/>
          <w:szCs w:val="24"/>
        </w:rPr>
      </w:pPr>
      <w:r w:rsidRPr="0093603D">
        <w:rPr>
          <w:noProof/>
          <w:szCs w:val="24"/>
        </w:rPr>
        <w:drawing>
          <wp:inline distT="0" distB="0" distL="0" distR="0">
            <wp:extent cx="5378823" cy="3074894"/>
            <wp:effectExtent l="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1490" t="3483" r="7986" b="11194"/>
                    <a:stretch>
                      <a:fillRect/>
                    </a:stretch>
                  </pic:blipFill>
                  <pic:spPr bwMode="auto">
                    <a:xfrm>
                      <a:off x="0" y="0"/>
                      <a:ext cx="5378823" cy="3074894"/>
                    </a:xfrm>
                    <a:prstGeom prst="rect">
                      <a:avLst/>
                    </a:prstGeom>
                    <a:noFill/>
                    <a:ln w="9525">
                      <a:noFill/>
                      <a:miter lim="800000"/>
                      <a:headEnd/>
                      <a:tailEnd/>
                    </a:ln>
                  </pic:spPr>
                </pic:pic>
              </a:graphicData>
            </a:graphic>
          </wp:inline>
        </w:drawing>
      </w:r>
    </w:p>
    <w:p w:rsidR="0093603D" w:rsidRDefault="00EC010F" w:rsidP="009D7E10">
      <w:pPr>
        <w:tabs>
          <w:tab w:val="left" w:pos="5721"/>
        </w:tabs>
        <w:jc w:val="center"/>
        <w:rPr>
          <w:rFonts w:ascii="Times New Roman" w:hAnsi="Times New Roman" w:cs="Times New Roman"/>
          <w:sz w:val="24"/>
          <w:szCs w:val="24"/>
        </w:rPr>
      </w:pPr>
      <w:r>
        <w:rPr>
          <w:rFonts w:ascii="Times New Roman" w:hAnsi="Times New Roman" w:cs="Times New Roman"/>
          <w:sz w:val="24"/>
          <w:szCs w:val="24"/>
        </w:rPr>
        <w:t xml:space="preserve">Figure 7 - </w:t>
      </w:r>
      <w:r w:rsidR="0093603D">
        <w:rPr>
          <w:rFonts w:ascii="Times New Roman" w:hAnsi="Times New Roman" w:cs="Times New Roman"/>
          <w:sz w:val="24"/>
          <w:szCs w:val="24"/>
        </w:rPr>
        <w:t>500mL ClearPure</w:t>
      </w:r>
      <w:r>
        <w:rPr>
          <w:rFonts w:ascii="Times New Roman" w:hAnsi="Times New Roman" w:cs="Times New Roman"/>
          <w:sz w:val="24"/>
          <w:szCs w:val="24"/>
        </w:rPr>
        <w:t xml:space="preserve"> Team Sales Comparison</w:t>
      </w:r>
    </w:p>
    <w:p w:rsidR="0093603D" w:rsidRDefault="007B6D4B" w:rsidP="009D7E10">
      <w:pPr>
        <w:tabs>
          <w:tab w:val="left" w:pos="5721"/>
        </w:tabs>
        <w:jc w:val="center"/>
        <w:rPr>
          <w:rFonts w:ascii="Times New Roman" w:hAnsi="Times New Roman" w:cs="Times New Roman"/>
          <w:sz w:val="24"/>
          <w:szCs w:val="24"/>
        </w:rPr>
      </w:pPr>
      <w:r w:rsidRPr="007B6D4B">
        <w:rPr>
          <w:noProof/>
          <w:szCs w:val="24"/>
        </w:rPr>
        <w:drawing>
          <wp:inline distT="0" distB="0" distL="0" distR="0">
            <wp:extent cx="5405717" cy="3092824"/>
            <wp:effectExtent l="0" t="0" r="4483"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093" t="4229" r="6930" b="9950"/>
                    <a:stretch>
                      <a:fillRect/>
                    </a:stretch>
                  </pic:blipFill>
                  <pic:spPr bwMode="auto">
                    <a:xfrm>
                      <a:off x="0" y="0"/>
                      <a:ext cx="5405717" cy="3092824"/>
                    </a:xfrm>
                    <a:prstGeom prst="rect">
                      <a:avLst/>
                    </a:prstGeom>
                    <a:noFill/>
                    <a:ln w="9525">
                      <a:noFill/>
                      <a:miter lim="800000"/>
                      <a:headEnd/>
                      <a:tailEnd/>
                    </a:ln>
                  </pic:spPr>
                </pic:pic>
              </a:graphicData>
            </a:graphic>
          </wp:inline>
        </w:drawing>
      </w:r>
    </w:p>
    <w:p w:rsidR="008012C5" w:rsidRDefault="008012C5" w:rsidP="009D7E10">
      <w:pPr>
        <w:tabs>
          <w:tab w:val="left" w:pos="5721"/>
        </w:tabs>
        <w:jc w:val="center"/>
        <w:rPr>
          <w:rFonts w:ascii="Times New Roman" w:hAnsi="Times New Roman" w:cs="Times New Roman"/>
          <w:sz w:val="24"/>
          <w:szCs w:val="24"/>
        </w:rPr>
      </w:pPr>
    </w:p>
    <w:p w:rsidR="008012C5" w:rsidRDefault="008012C5" w:rsidP="009D7E10">
      <w:pPr>
        <w:tabs>
          <w:tab w:val="left" w:pos="5721"/>
        </w:tabs>
        <w:jc w:val="center"/>
        <w:rPr>
          <w:rFonts w:ascii="Times New Roman" w:hAnsi="Times New Roman" w:cs="Times New Roman"/>
          <w:sz w:val="24"/>
          <w:szCs w:val="24"/>
        </w:rPr>
      </w:pPr>
    </w:p>
    <w:p w:rsidR="008012C5" w:rsidRDefault="008012C5" w:rsidP="00714F78">
      <w:pPr>
        <w:tabs>
          <w:tab w:val="left" w:pos="5721"/>
        </w:tabs>
        <w:rPr>
          <w:rFonts w:ascii="Times New Roman" w:hAnsi="Times New Roman" w:cs="Times New Roman"/>
          <w:sz w:val="24"/>
          <w:szCs w:val="24"/>
        </w:rPr>
      </w:pPr>
    </w:p>
    <w:p w:rsidR="00714F78" w:rsidRDefault="00714F78">
      <w:pPr>
        <w:rPr>
          <w:rFonts w:ascii="Times New Roman" w:hAnsi="Times New Roman" w:cs="Times New Roman"/>
          <w:sz w:val="24"/>
          <w:szCs w:val="24"/>
        </w:rPr>
      </w:pPr>
      <w:r>
        <w:rPr>
          <w:rFonts w:ascii="Times New Roman" w:hAnsi="Times New Roman" w:cs="Times New Roman"/>
          <w:sz w:val="24"/>
          <w:szCs w:val="24"/>
        </w:rPr>
        <w:br w:type="page"/>
      </w:r>
    </w:p>
    <w:p w:rsidR="007B6D4B" w:rsidRDefault="00EC010F" w:rsidP="009D7E10">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Figure 8 - </w:t>
      </w:r>
      <w:r w:rsidR="007B6D4B">
        <w:rPr>
          <w:rFonts w:ascii="Times New Roman" w:hAnsi="Times New Roman" w:cs="Times New Roman"/>
          <w:sz w:val="24"/>
          <w:szCs w:val="24"/>
        </w:rPr>
        <w:t>500mL Lemon Spritz</w:t>
      </w:r>
      <w:r>
        <w:rPr>
          <w:rFonts w:ascii="Times New Roman" w:hAnsi="Times New Roman" w:cs="Times New Roman"/>
          <w:sz w:val="24"/>
          <w:szCs w:val="24"/>
        </w:rPr>
        <w:t xml:space="preserve"> Team Sales Comparison</w:t>
      </w:r>
    </w:p>
    <w:p w:rsidR="007B6D4B" w:rsidRDefault="008012C5" w:rsidP="009D7E10">
      <w:pPr>
        <w:tabs>
          <w:tab w:val="left" w:pos="5721"/>
        </w:tabs>
        <w:jc w:val="center"/>
        <w:rPr>
          <w:rFonts w:ascii="Times New Roman" w:hAnsi="Times New Roman" w:cs="Times New Roman"/>
          <w:sz w:val="24"/>
          <w:szCs w:val="24"/>
        </w:rPr>
      </w:pPr>
      <w:r w:rsidRPr="008012C5">
        <w:rPr>
          <w:noProof/>
          <w:szCs w:val="24"/>
        </w:rPr>
        <w:drawing>
          <wp:inline distT="0" distB="0" distL="0" distR="0">
            <wp:extent cx="5432612" cy="3083859"/>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1340" t="3483" r="7188" b="10945"/>
                    <a:stretch>
                      <a:fillRect/>
                    </a:stretch>
                  </pic:blipFill>
                  <pic:spPr bwMode="auto">
                    <a:xfrm>
                      <a:off x="0" y="0"/>
                      <a:ext cx="5432612" cy="3083859"/>
                    </a:xfrm>
                    <a:prstGeom prst="rect">
                      <a:avLst/>
                    </a:prstGeom>
                    <a:noFill/>
                    <a:ln w="9525">
                      <a:noFill/>
                      <a:miter lim="800000"/>
                      <a:headEnd/>
                      <a:tailEnd/>
                    </a:ln>
                  </pic:spPr>
                </pic:pic>
              </a:graphicData>
            </a:graphic>
          </wp:inline>
        </w:drawing>
      </w:r>
    </w:p>
    <w:p w:rsidR="008012C5" w:rsidRDefault="00EC010F" w:rsidP="009D7E10">
      <w:pPr>
        <w:tabs>
          <w:tab w:val="left" w:pos="5721"/>
        </w:tabs>
        <w:jc w:val="center"/>
        <w:rPr>
          <w:rFonts w:ascii="Times New Roman" w:hAnsi="Times New Roman" w:cs="Times New Roman"/>
          <w:sz w:val="24"/>
          <w:szCs w:val="24"/>
        </w:rPr>
      </w:pPr>
      <w:r>
        <w:rPr>
          <w:rFonts w:ascii="Times New Roman" w:hAnsi="Times New Roman" w:cs="Times New Roman"/>
          <w:sz w:val="24"/>
          <w:szCs w:val="24"/>
        </w:rPr>
        <w:t xml:space="preserve">Figure 9 - </w:t>
      </w:r>
      <w:r w:rsidR="008012C5">
        <w:rPr>
          <w:rFonts w:ascii="Times New Roman" w:hAnsi="Times New Roman" w:cs="Times New Roman"/>
          <w:sz w:val="24"/>
          <w:szCs w:val="24"/>
        </w:rPr>
        <w:t>500mL Spritz</w:t>
      </w:r>
      <w:r>
        <w:rPr>
          <w:rFonts w:ascii="Times New Roman" w:hAnsi="Times New Roman" w:cs="Times New Roman"/>
          <w:sz w:val="24"/>
          <w:szCs w:val="24"/>
        </w:rPr>
        <w:t xml:space="preserve"> Team Sales Comparison</w:t>
      </w:r>
    </w:p>
    <w:p w:rsidR="008012C5" w:rsidRDefault="0076004B" w:rsidP="009D7E10">
      <w:pPr>
        <w:tabs>
          <w:tab w:val="left" w:pos="5721"/>
        </w:tabs>
        <w:jc w:val="center"/>
        <w:rPr>
          <w:rFonts w:ascii="Times New Roman" w:hAnsi="Times New Roman" w:cs="Times New Roman"/>
          <w:sz w:val="24"/>
          <w:szCs w:val="24"/>
        </w:rPr>
      </w:pPr>
      <w:r w:rsidRPr="0076004B">
        <w:rPr>
          <w:noProof/>
          <w:szCs w:val="24"/>
        </w:rPr>
        <w:drawing>
          <wp:inline distT="0" distB="0" distL="0" distR="0">
            <wp:extent cx="5404447" cy="3083859"/>
            <wp:effectExtent l="0" t="0" r="5753"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1339" t="3731" r="7684" b="10697"/>
                    <a:stretch>
                      <a:fillRect/>
                    </a:stretch>
                  </pic:blipFill>
                  <pic:spPr bwMode="auto">
                    <a:xfrm>
                      <a:off x="0" y="0"/>
                      <a:ext cx="5404447" cy="3083859"/>
                    </a:xfrm>
                    <a:prstGeom prst="rect">
                      <a:avLst/>
                    </a:prstGeom>
                    <a:noFill/>
                    <a:ln w="9525">
                      <a:noFill/>
                      <a:miter lim="800000"/>
                      <a:headEnd/>
                      <a:tailEnd/>
                    </a:ln>
                  </pic:spPr>
                </pic:pic>
              </a:graphicData>
            </a:graphic>
          </wp:inline>
        </w:drawing>
      </w:r>
    </w:p>
    <w:p w:rsidR="0076004B" w:rsidRDefault="0076004B" w:rsidP="009D7E10">
      <w:pPr>
        <w:tabs>
          <w:tab w:val="left" w:pos="5721"/>
        </w:tabs>
        <w:jc w:val="center"/>
        <w:rPr>
          <w:rFonts w:ascii="Times New Roman" w:hAnsi="Times New Roman" w:cs="Times New Roman"/>
          <w:sz w:val="24"/>
          <w:szCs w:val="24"/>
        </w:rPr>
      </w:pPr>
    </w:p>
    <w:p w:rsidR="00D66679" w:rsidRDefault="00D66679" w:rsidP="00D66679">
      <w:pPr>
        <w:tabs>
          <w:tab w:val="left" w:pos="5721"/>
        </w:tabs>
        <w:rPr>
          <w:rFonts w:ascii="Times New Roman" w:hAnsi="Times New Roman" w:cs="Times New Roman"/>
          <w:sz w:val="24"/>
          <w:szCs w:val="24"/>
        </w:rPr>
      </w:pPr>
      <w:r>
        <w:rPr>
          <w:rFonts w:ascii="Times New Roman" w:hAnsi="Times New Roman" w:cs="Times New Roman"/>
          <w:sz w:val="24"/>
          <w:szCs w:val="24"/>
        </w:rPr>
        <w:t xml:space="preserve">Figures 4-9 are a comparison between the winning team and team 2. The graphs show how many units each team sold in each region. </w:t>
      </w:r>
    </w:p>
    <w:p w:rsidR="00714F78" w:rsidRDefault="00714F78">
      <w:pPr>
        <w:rPr>
          <w:rFonts w:ascii="Times New Roman" w:hAnsi="Times New Roman" w:cs="Times New Roman"/>
          <w:b/>
          <w:sz w:val="28"/>
          <w:szCs w:val="28"/>
        </w:rPr>
      </w:pPr>
    </w:p>
    <w:p w:rsidR="00482B7C" w:rsidRPr="00714F78" w:rsidRDefault="00714F78" w:rsidP="00482B7C">
      <w:pPr>
        <w:tabs>
          <w:tab w:val="left" w:pos="5721"/>
        </w:tabs>
        <w:rPr>
          <w:rFonts w:ascii="Times New Roman" w:hAnsi="Times New Roman" w:cs="Times New Roman"/>
          <w:b/>
          <w:sz w:val="28"/>
          <w:szCs w:val="28"/>
        </w:rPr>
      </w:pPr>
      <w:r w:rsidRPr="00714F78">
        <w:rPr>
          <w:rFonts w:ascii="Times New Roman" w:hAnsi="Times New Roman" w:cs="Times New Roman"/>
          <w:b/>
          <w:sz w:val="28"/>
          <w:szCs w:val="28"/>
        </w:rPr>
        <w:lastRenderedPageBreak/>
        <w:t xml:space="preserve">c. </w:t>
      </w:r>
      <w:r w:rsidR="00482B7C" w:rsidRPr="00714F78">
        <w:rPr>
          <w:rFonts w:ascii="Times New Roman" w:hAnsi="Times New Roman" w:cs="Times New Roman"/>
          <w:b/>
          <w:sz w:val="28"/>
          <w:szCs w:val="28"/>
        </w:rPr>
        <w:t>Daily Value</w:t>
      </w:r>
      <w:r w:rsidR="00BA5B36" w:rsidRPr="00714F78">
        <w:rPr>
          <w:rFonts w:ascii="Times New Roman" w:hAnsi="Times New Roman" w:cs="Times New Roman"/>
          <w:b/>
          <w:sz w:val="28"/>
          <w:szCs w:val="28"/>
        </w:rPr>
        <w:t xml:space="preserve"> </w:t>
      </w:r>
      <w:r w:rsidR="009E3E9B" w:rsidRPr="00714F78">
        <w:rPr>
          <w:rFonts w:ascii="Times New Roman" w:hAnsi="Times New Roman" w:cs="Times New Roman"/>
          <w:b/>
          <w:sz w:val="28"/>
          <w:szCs w:val="28"/>
        </w:rPr>
        <w:t>Amount per Sales Area</w:t>
      </w:r>
    </w:p>
    <w:p w:rsidR="00EC010F" w:rsidRDefault="00EC010F" w:rsidP="00EC010F">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10 – Value of Units Sold per Sales Area</w:t>
      </w:r>
      <w:r w:rsidR="00180B98">
        <w:rPr>
          <w:rFonts w:ascii="Times New Roman" w:hAnsi="Times New Roman" w:cs="Times New Roman"/>
          <w:sz w:val="24"/>
          <w:szCs w:val="24"/>
        </w:rPr>
        <w:t xml:space="preserve"> (Team EE only)</w:t>
      </w:r>
    </w:p>
    <w:p w:rsidR="00CA4C5C" w:rsidRDefault="00CA4C5C" w:rsidP="00EC010F">
      <w:pPr>
        <w:tabs>
          <w:tab w:val="left" w:pos="5721"/>
        </w:tabs>
        <w:jc w:val="center"/>
        <w:rPr>
          <w:rFonts w:ascii="Times New Roman" w:hAnsi="Times New Roman" w:cs="Times New Roman"/>
          <w:sz w:val="24"/>
          <w:szCs w:val="24"/>
        </w:rPr>
      </w:pPr>
      <w:r w:rsidRPr="00CA4C5C">
        <w:rPr>
          <w:noProof/>
          <w:szCs w:val="24"/>
        </w:rPr>
        <w:drawing>
          <wp:inline distT="0" distB="0" distL="0" distR="0">
            <wp:extent cx="5410237" cy="3065930"/>
            <wp:effectExtent l="0" t="0" r="0" b="0"/>
            <wp:docPr id="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l="1641" t="2985" r="7392" b="11940"/>
                    <a:stretch>
                      <a:fillRect/>
                    </a:stretch>
                  </pic:blipFill>
                  <pic:spPr bwMode="auto">
                    <a:xfrm>
                      <a:off x="0" y="0"/>
                      <a:ext cx="5410237" cy="3065930"/>
                    </a:xfrm>
                    <a:prstGeom prst="rect">
                      <a:avLst/>
                    </a:prstGeom>
                    <a:noFill/>
                    <a:ln w="9525">
                      <a:noFill/>
                      <a:miter lim="800000"/>
                      <a:headEnd/>
                      <a:tailEnd/>
                    </a:ln>
                  </pic:spPr>
                </pic:pic>
              </a:graphicData>
            </a:graphic>
          </wp:inline>
        </w:drawing>
      </w:r>
    </w:p>
    <w:p w:rsidR="00CA4C5C" w:rsidRDefault="00A464B8" w:rsidP="00CA4C5C">
      <w:pPr>
        <w:tabs>
          <w:tab w:val="left" w:pos="5721"/>
        </w:tabs>
        <w:jc w:val="center"/>
        <w:rPr>
          <w:rFonts w:ascii="Times New Roman" w:hAnsi="Times New Roman" w:cs="Times New Roman"/>
          <w:sz w:val="24"/>
          <w:szCs w:val="24"/>
        </w:rPr>
      </w:pPr>
      <w:r w:rsidRPr="00A464B8">
        <w:rPr>
          <w:noProof/>
          <w:szCs w:val="24"/>
        </w:rPr>
        <w:drawing>
          <wp:inline distT="0" distB="0" distL="0" distR="0">
            <wp:extent cx="5413562" cy="3137647"/>
            <wp:effectExtent l="19050" t="0" r="0" b="0"/>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t="4975" r="8998" b="7960"/>
                    <a:stretch>
                      <a:fillRect/>
                    </a:stretch>
                  </pic:blipFill>
                  <pic:spPr bwMode="auto">
                    <a:xfrm>
                      <a:off x="0" y="0"/>
                      <a:ext cx="5413562" cy="3137647"/>
                    </a:xfrm>
                    <a:prstGeom prst="rect">
                      <a:avLst/>
                    </a:prstGeom>
                    <a:noFill/>
                    <a:ln w="9525">
                      <a:noFill/>
                      <a:miter lim="800000"/>
                      <a:headEnd/>
                      <a:tailEnd/>
                    </a:ln>
                  </pic:spPr>
                </pic:pic>
              </a:graphicData>
            </a:graphic>
          </wp:inline>
        </w:drawing>
      </w:r>
    </w:p>
    <w:p w:rsidR="00C86CA8" w:rsidRDefault="00C86CA8" w:rsidP="00C86CA8">
      <w:pPr>
        <w:tabs>
          <w:tab w:val="left" w:pos="5721"/>
        </w:tabs>
        <w:rPr>
          <w:rFonts w:ascii="Times New Roman" w:hAnsi="Times New Roman" w:cs="Times New Roman"/>
          <w:sz w:val="24"/>
          <w:szCs w:val="24"/>
        </w:rPr>
      </w:pPr>
      <w:r>
        <w:rPr>
          <w:rFonts w:ascii="Times New Roman" w:hAnsi="Times New Roman" w:cs="Times New Roman"/>
          <w:sz w:val="24"/>
          <w:szCs w:val="24"/>
        </w:rPr>
        <w:t xml:space="preserve">The graphs above depict the value of the amount of units sold by each region. This correlates directly with units sold. </w:t>
      </w:r>
    </w:p>
    <w:p w:rsidR="00AE531B" w:rsidRDefault="00AE531B" w:rsidP="00CA4C5C">
      <w:pPr>
        <w:tabs>
          <w:tab w:val="left" w:pos="5721"/>
        </w:tabs>
        <w:jc w:val="center"/>
        <w:rPr>
          <w:rFonts w:ascii="Times New Roman" w:hAnsi="Times New Roman" w:cs="Times New Roman"/>
          <w:sz w:val="24"/>
          <w:szCs w:val="24"/>
        </w:rPr>
      </w:pPr>
    </w:p>
    <w:p w:rsidR="00714F78" w:rsidRDefault="00714F78">
      <w:pPr>
        <w:rPr>
          <w:rFonts w:ascii="Times New Roman" w:hAnsi="Times New Roman" w:cs="Times New Roman"/>
          <w:sz w:val="24"/>
          <w:szCs w:val="24"/>
        </w:rPr>
      </w:pPr>
      <w:r>
        <w:rPr>
          <w:rFonts w:ascii="Times New Roman" w:hAnsi="Times New Roman" w:cs="Times New Roman"/>
          <w:sz w:val="24"/>
          <w:szCs w:val="24"/>
        </w:rPr>
        <w:br w:type="page"/>
      </w:r>
    </w:p>
    <w:p w:rsidR="00482B7C" w:rsidRDefault="00EC010F"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Figure 11 </w:t>
      </w:r>
      <w:r w:rsidR="00C86CA8">
        <w:rPr>
          <w:rFonts w:ascii="Times New Roman" w:hAnsi="Times New Roman" w:cs="Times New Roman"/>
          <w:sz w:val="24"/>
          <w:szCs w:val="24"/>
        </w:rPr>
        <w:t>–</w:t>
      </w:r>
      <w:r>
        <w:rPr>
          <w:rFonts w:ascii="Times New Roman" w:hAnsi="Times New Roman" w:cs="Times New Roman"/>
          <w:sz w:val="24"/>
          <w:szCs w:val="24"/>
        </w:rPr>
        <w:t xml:space="preserve"> </w:t>
      </w:r>
      <w:r w:rsidR="00482B7C">
        <w:rPr>
          <w:rFonts w:ascii="Times New Roman" w:hAnsi="Times New Roman" w:cs="Times New Roman"/>
          <w:sz w:val="24"/>
          <w:szCs w:val="24"/>
        </w:rPr>
        <w:t>1L ClearPure</w:t>
      </w:r>
      <w:r>
        <w:rPr>
          <w:rFonts w:ascii="Times New Roman" w:hAnsi="Times New Roman" w:cs="Times New Roman"/>
          <w:sz w:val="24"/>
          <w:szCs w:val="24"/>
        </w:rPr>
        <w:t xml:space="preserve"> Team Value Comparison</w:t>
      </w:r>
    </w:p>
    <w:p w:rsidR="00482B7C" w:rsidRDefault="00057122" w:rsidP="00482B7C">
      <w:pPr>
        <w:tabs>
          <w:tab w:val="left" w:pos="5721"/>
        </w:tabs>
        <w:jc w:val="center"/>
        <w:rPr>
          <w:rFonts w:ascii="Times New Roman" w:hAnsi="Times New Roman" w:cs="Times New Roman"/>
          <w:sz w:val="24"/>
          <w:szCs w:val="24"/>
        </w:rPr>
      </w:pPr>
      <w:r w:rsidRPr="00057122">
        <w:rPr>
          <w:noProof/>
          <w:szCs w:val="24"/>
        </w:rPr>
        <w:drawing>
          <wp:inline distT="0" distB="0" distL="0" distR="0">
            <wp:extent cx="5410238" cy="3101788"/>
            <wp:effectExtent l="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2694" t="4229" r="6434" b="9701"/>
                    <a:stretch>
                      <a:fillRect/>
                    </a:stretch>
                  </pic:blipFill>
                  <pic:spPr bwMode="auto">
                    <a:xfrm>
                      <a:off x="0" y="0"/>
                      <a:ext cx="5410238" cy="3101788"/>
                    </a:xfrm>
                    <a:prstGeom prst="rect">
                      <a:avLst/>
                    </a:prstGeom>
                    <a:noFill/>
                    <a:ln w="9525">
                      <a:noFill/>
                      <a:miter lim="800000"/>
                      <a:headEnd/>
                      <a:tailEnd/>
                    </a:ln>
                  </pic:spPr>
                </pic:pic>
              </a:graphicData>
            </a:graphic>
          </wp:inline>
        </w:drawing>
      </w:r>
    </w:p>
    <w:p w:rsidR="00057122" w:rsidRDefault="00B875F5"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12</w:t>
      </w:r>
      <w:r w:rsidR="00EC010F">
        <w:rPr>
          <w:rFonts w:ascii="Times New Roman" w:hAnsi="Times New Roman" w:cs="Times New Roman"/>
          <w:sz w:val="24"/>
          <w:szCs w:val="24"/>
        </w:rPr>
        <w:t xml:space="preserve"> </w:t>
      </w:r>
      <w:r w:rsidR="00C86CA8">
        <w:rPr>
          <w:rFonts w:ascii="Times New Roman" w:hAnsi="Times New Roman" w:cs="Times New Roman"/>
          <w:sz w:val="24"/>
          <w:szCs w:val="24"/>
        </w:rPr>
        <w:t>–</w:t>
      </w:r>
      <w:r w:rsidR="00EC010F">
        <w:rPr>
          <w:rFonts w:ascii="Times New Roman" w:hAnsi="Times New Roman" w:cs="Times New Roman"/>
          <w:sz w:val="24"/>
          <w:szCs w:val="24"/>
        </w:rPr>
        <w:t xml:space="preserve"> </w:t>
      </w:r>
      <w:r w:rsidR="00057122">
        <w:rPr>
          <w:rFonts w:ascii="Times New Roman" w:hAnsi="Times New Roman" w:cs="Times New Roman"/>
          <w:sz w:val="24"/>
          <w:szCs w:val="24"/>
        </w:rPr>
        <w:t>1L Lemon Spritz</w:t>
      </w:r>
      <w:r w:rsidR="00EC010F">
        <w:rPr>
          <w:rFonts w:ascii="Times New Roman" w:hAnsi="Times New Roman" w:cs="Times New Roman"/>
          <w:sz w:val="24"/>
          <w:szCs w:val="24"/>
        </w:rPr>
        <w:t xml:space="preserve"> Team Value Comparison</w:t>
      </w:r>
    </w:p>
    <w:p w:rsidR="00057122" w:rsidRDefault="00A61D38" w:rsidP="00482B7C">
      <w:pPr>
        <w:tabs>
          <w:tab w:val="left" w:pos="5721"/>
        </w:tabs>
        <w:jc w:val="center"/>
        <w:rPr>
          <w:rFonts w:ascii="Times New Roman" w:hAnsi="Times New Roman" w:cs="Times New Roman"/>
          <w:sz w:val="24"/>
          <w:szCs w:val="24"/>
        </w:rPr>
      </w:pPr>
      <w:r w:rsidRPr="00A61D38">
        <w:rPr>
          <w:noProof/>
          <w:szCs w:val="24"/>
        </w:rPr>
        <w:drawing>
          <wp:inline distT="0" distB="0" distL="0" distR="0">
            <wp:extent cx="5378823" cy="3083859"/>
            <wp:effectExtent l="0" t="0" r="0"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l="2095" t="3483" r="7339" b="10945"/>
                    <a:stretch>
                      <a:fillRect/>
                    </a:stretch>
                  </pic:blipFill>
                  <pic:spPr bwMode="auto">
                    <a:xfrm>
                      <a:off x="0" y="0"/>
                      <a:ext cx="5378823" cy="3083859"/>
                    </a:xfrm>
                    <a:prstGeom prst="rect">
                      <a:avLst/>
                    </a:prstGeom>
                    <a:noFill/>
                    <a:ln w="9525">
                      <a:noFill/>
                      <a:miter lim="800000"/>
                      <a:headEnd/>
                      <a:tailEnd/>
                    </a:ln>
                  </pic:spPr>
                </pic:pic>
              </a:graphicData>
            </a:graphic>
          </wp:inline>
        </w:drawing>
      </w:r>
    </w:p>
    <w:p w:rsidR="001F2519" w:rsidRDefault="001F2519" w:rsidP="00482B7C">
      <w:pPr>
        <w:tabs>
          <w:tab w:val="left" w:pos="5721"/>
        </w:tabs>
        <w:jc w:val="center"/>
        <w:rPr>
          <w:rFonts w:ascii="Times New Roman" w:hAnsi="Times New Roman" w:cs="Times New Roman"/>
          <w:sz w:val="24"/>
          <w:szCs w:val="24"/>
        </w:rPr>
      </w:pPr>
    </w:p>
    <w:p w:rsidR="001F2519" w:rsidRDefault="001F2519" w:rsidP="00482B7C">
      <w:pPr>
        <w:tabs>
          <w:tab w:val="left" w:pos="5721"/>
        </w:tabs>
        <w:jc w:val="center"/>
        <w:rPr>
          <w:rFonts w:ascii="Times New Roman" w:hAnsi="Times New Roman" w:cs="Times New Roman"/>
          <w:sz w:val="24"/>
          <w:szCs w:val="24"/>
        </w:rPr>
      </w:pPr>
    </w:p>
    <w:p w:rsidR="00EC010F" w:rsidRDefault="00EC010F">
      <w:pPr>
        <w:rPr>
          <w:rFonts w:ascii="Times New Roman" w:hAnsi="Times New Roman" w:cs="Times New Roman"/>
          <w:sz w:val="24"/>
          <w:szCs w:val="24"/>
        </w:rPr>
      </w:pPr>
      <w:r>
        <w:rPr>
          <w:rFonts w:ascii="Times New Roman" w:hAnsi="Times New Roman" w:cs="Times New Roman"/>
          <w:sz w:val="24"/>
          <w:szCs w:val="24"/>
        </w:rPr>
        <w:br w:type="page"/>
      </w:r>
    </w:p>
    <w:p w:rsidR="001F2519" w:rsidRDefault="00B875F5"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Figure 13</w:t>
      </w:r>
      <w:r w:rsidR="00EC010F">
        <w:rPr>
          <w:rFonts w:ascii="Times New Roman" w:hAnsi="Times New Roman" w:cs="Times New Roman"/>
          <w:sz w:val="24"/>
          <w:szCs w:val="24"/>
        </w:rPr>
        <w:t xml:space="preserve"> </w:t>
      </w:r>
      <w:r w:rsidR="00C86CA8">
        <w:rPr>
          <w:rFonts w:ascii="Times New Roman" w:hAnsi="Times New Roman" w:cs="Times New Roman"/>
          <w:sz w:val="24"/>
          <w:szCs w:val="24"/>
        </w:rPr>
        <w:t>–</w:t>
      </w:r>
      <w:r w:rsidR="00EC010F">
        <w:rPr>
          <w:rFonts w:ascii="Times New Roman" w:hAnsi="Times New Roman" w:cs="Times New Roman"/>
          <w:sz w:val="24"/>
          <w:szCs w:val="24"/>
        </w:rPr>
        <w:t xml:space="preserve"> </w:t>
      </w:r>
      <w:r w:rsidR="001F2519">
        <w:rPr>
          <w:rFonts w:ascii="Times New Roman" w:hAnsi="Times New Roman" w:cs="Times New Roman"/>
          <w:sz w:val="24"/>
          <w:szCs w:val="24"/>
        </w:rPr>
        <w:t>1L Spritz</w:t>
      </w:r>
      <w:r w:rsidR="00EC010F">
        <w:rPr>
          <w:rFonts w:ascii="Times New Roman" w:hAnsi="Times New Roman" w:cs="Times New Roman"/>
          <w:sz w:val="24"/>
          <w:szCs w:val="24"/>
        </w:rPr>
        <w:t xml:space="preserve"> Team Value Comparison</w:t>
      </w:r>
    </w:p>
    <w:p w:rsidR="001F2519" w:rsidRDefault="001F2519" w:rsidP="00482B7C">
      <w:pPr>
        <w:tabs>
          <w:tab w:val="left" w:pos="5721"/>
        </w:tabs>
        <w:jc w:val="center"/>
        <w:rPr>
          <w:rFonts w:ascii="Times New Roman" w:hAnsi="Times New Roman" w:cs="Times New Roman"/>
          <w:sz w:val="24"/>
          <w:szCs w:val="24"/>
        </w:rPr>
      </w:pPr>
      <w:r w:rsidRPr="001F2519">
        <w:rPr>
          <w:noProof/>
          <w:szCs w:val="24"/>
        </w:rPr>
        <w:drawing>
          <wp:inline distT="0" distB="0" distL="0" distR="0">
            <wp:extent cx="5357084" cy="3074894"/>
            <wp:effectExtent l="0" t="0" r="0" b="0"/>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1187" t="4229" r="8740" b="10448"/>
                    <a:stretch>
                      <a:fillRect/>
                    </a:stretch>
                  </pic:blipFill>
                  <pic:spPr bwMode="auto">
                    <a:xfrm>
                      <a:off x="0" y="0"/>
                      <a:ext cx="5357084" cy="3074894"/>
                    </a:xfrm>
                    <a:prstGeom prst="rect">
                      <a:avLst/>
                    </a:prstGeom>
                    <a:noFill/>
                    <a:ln w="9525">
                      <a:noFill/>
                      <a:miter lim="800000"/>
                      <a:headEnd/>
                      <a:tailEnd/>
                    </a:ln>
                  </pic:spPr>
                </pic:pic>
              </a:graphicData>
            </a:graphic>
          </wp:inline>
        </w:drawing>
      </w:r>
    </w:p>
    <w:p w:rsidR="001F2519" w:rsidRDefault="00B875F5"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14</w:t>
      </w:r>
      <w:r w:rsidR="00EC010F">
        <w:rPr>
          <w:rFonts w:ascii="Times New Roman" w:hAnsi="Times New Roman" w:cs="Times New Roman"/>
          <w:sz w:val="24"/>
          <w:szCs w:val="24"/>
        </w:rPr>
        <w:t xml:space="preserve"> </w:t>
      </w:r>
      <w:r w:rsidR="00C86CA8">
        <w:rPr>
          <w:rFonts w:ascii="Times New Roman" w:hAnsi="Times New Roman" w:cs="Times New Roman"/>
          <w:sz w:val="24"/>
          <w:szCs w:val="24"/>
        </w:rPr>
        <w:t>–</w:t>
      </w:r>
      <w:r w:rsidR="00EC010F">
        <w:rPr>
          <w:rFonts w:ascii="Times New Roman" w:hAnsi="Times New Roman" w:cs="Times New Roman"/>
          <w:sz w:val="24"/>
          <w:szCs w:val="24"/>
        </w:rPr>
        <w:t xml:space="preserve"> </w:t>
      </w:r>
      <w:r w:rsidR="001F2519">
        <w:rPr>
          <w:rFonts w:ascii="Times New Roman" w:hAnsi="Times New Roman" w:cs="Times New Roman"/>
          <w:sz w:val="24"/>
          <w:szCs w:val="24"/>
        </w:rPr>
        <w:t>500mL ClearPure</w:t>
      </w:r>
      <w:r w:rsidR="008A43A9">
        <w:rPr>
          <w:rFonts w:ascii="Times New Roman" w:hAnsi="Times New Roman" w:cs="Times New Roman"/>
          <w:sz w:val="24"/>
          <w:szCs w:val="24"/>
        </w:rPr>
        <w:t xml:space="preserve"> Team Value Comparison</w:t>
      </w:r>
    </w:p>
    <w:p w:rsidR="001F2519" w:rsidRDefault="008C17FA" w:rsidP="00482B7C">
      <w:pPr>
        <w:tabs>
          <w:tab w:val="left" w:pos="5721"/>
        </w:tabs>
        <w:jc w:val="center"/>
        <w:rPr>
          <w:rFonts w:ascii="Times New Roman" w:hAnsi="Times New Roman" w:cs="Times New Roman"/>
          <w:sz w:val="24"/>
          <w:szCs w:val="24"/>
        </w:rPr>
      </w:pPr>
      <w:r w:rsidRPr="008C17FA">
        <w:rPr>
          <w:noProof/>
          <w:szCs w:val="24"/>
        </w:rPr>
        <w:drawing>
          <wp:inline distT="0" distB="0" distL="0" distR="0">
            <wp:extent cx="5432612" cy="3119718"/>
            <wp:effectExtent l="0" t="0" r="0" b="0"/>
            <wp:docPr id="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1037" t="2488" r="7533" b="10945"/>
                    <a:stretch>
                      <a:fillRect/>
                    </a:stretch>
                  </pic:blipFill>
                  <pic:spPr bwMode="auto">
                    <a:xfrm>
                      <a:off x="0" y="0"/>
                      <a:ext cx="5432612" cy="3119718"/>
                    </a:xfrm>
                    <a:prstGeom prst="rect">
                      <a:avLst/>
                    </a:prstGeom>
                    <a:noFill/>
                    <a:ln w="9525">
                      <a:noFill/>
                      <a:miter lim="800000"/>
                      <a:headEnd/>
                      <a:tailEnd/>
                    </a:ln>
                  </pic:spPr>
                </pic:pic>
              </a:graphicData>
            </a:graphic>
          </wp:inline>
        </w:drawing>
      </w:r>
    </w:p>
    <w:p w:rsidR="000B79CD" w:rsidRDefault="000B79CD" w:rsidP="00482B7C">
      <w:pPr>
        <w:tabs>
          <w:tab w:val="left" w:pos="5721"/>
        </w:tabs>
        <w:jc w:val="center"/>
        <w:rPr>
          <w:rFonts w:ascii="Times New Roman" w:hAnsi="Times New Roman" w:cs="Times New Roman"/>
          <w:sz w:val="24"/>
          <w:szCs w:val="24"/>
        </w:rPr>
      </w:pPr>
    </w:p>
    <w:p w:rsidR="000B79CD" w:rsidRDefault="000B79CD" w:rsidP="00482B7C">
      <w:pPr>
        <w:tabs>
          <w:tab w:val="left" w:pos="5721"/>
        </w:tabs>
        <w:jc w:val="center"/>
        <w:rPr>
          <w:rFonts w:ascii="Times New Roman" w:hAnsi="Times New Roman" w:cs="Times New Roman"/>
          <w:sz w:val="24"/>
          <w:szCs w:val="24"/>
        </w:rPr>
      </w:pPr>
    </w:p>
    <w:p w:rsidR="000B79CD" w:rsidRDefault="000B79CD" w:rsidP="00482B7C">
      <w:pPr>
        <w:tabs>
          <w:tab w:val="left" w:pos="5721"/>
        </w:tabs>
        <w:jc w:val="center"/>
        <w:rPr>
          <w:rFonts w:ascii="Times New Roman" w:hAnsi="Times New Roman" w:cs="Times New Roman"/>
          <w:sz w:val="24"/>
          <w:szCs w:val="24"/>
        </w:rPr>
      </w:pPr>
    </w:p>
    <w:p w:rsidR="000B79CD" w:rsidRDefault="000B79CD" w:rsidP="00482B7C">
      <w:pPr>
        <w:tabs>
          <w:tab w:val="left" w:pos="5721"/>
        </w:tabs>
        <w:jc w:val="center"/>
        <w:rPr>
          <w:rFonts w:ascii="Times New Roman" w:hAnsi="Times New Roman" w:cs="Times New Roman"/>
          <w:sz w:val="24"/>
          <w:szCs w:val="24"/>
        </w:rPr>
      </w:pPr>
    </w:p>
    <w:p w:rsidR="008C17FA" w:rsidRDefault="00B875F5"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Figure 15</w:t>
      </w:r>
      <w:r w:rsidR="008A43A9">
        <w:rPr>
          <w:rFonts w:ascii="Times New Roman" w:hAnsi="Times New Roman" w:cs="Times New Roman"/>
          <w:sz w:val="24"/>
          <w:szCs w:val="24"/>
        </w:rPr>
        <w:t xml:space="preserve"> </w:t>
      </w:r>
      <w:r w:rsidR="00C86CA8">
        <w:rPr>
          <w:rFonts w:ascii="Times New Roman" w:hAnsi="Times New Roman" w:cs="Times New Roman"/>
          <w:sz w:val="24"/>
          <w:szCs w:val="24"/>
        </w:rPr>
        <w:t>–</w:t>
      </w:r>
      <w:r w:rsidR="008A43A9">
        <w:rPr>
          <w:rFonts w:ascii="Times New Roman" w:hAnsi="Times New Roman" w:cs="Times New Roman"/>
          <w:sz w:val="24"/>
          <w:szCs w:val="24"/>
        </w:rPr>
        <w:t xml:space="preserve"> </w:t>
      </w:r>
      <w:r w:rsidR="008C17FA">
        <w:rPr>
          <w:rFonts w:ascii="Times New Roman" w:hAnsi="Times New Roman" w:cs="Times New Roman"/>
          <w:sz w:val="24"/>
          <w:szCs w:val="24"/>
        </w:rPr>
        <w:t>500mL Lemon Spritz</w:t>
      </w:r>
      <w:r w:rsidR="008A43A9">
        <w:rPr>
          <w:rFonts w:ascii="Times New Roman" w:hAnsi="Times New Roman" w:cs="Times New Roman"/>
          <w:sz w:val="24"/>
          <w:szCs w:val="24"/>
        </w:rPr>
        <w:t xml:space="preserve"> Team Value Comparison</w:t>
      </w:r>
    </w:p>
    <w:p w:rsidR="000B79CD" w:rsidRDefault="00EC3671" w:rsidP="00482B7C">
      <w:pPr>
        <w:tabs>
          <w:tab w:val="left" w:pos="5721"/>
        </w:tabs>
        <w:jc w:val="center"/>
        <w:rPr>
          <w:rFonts w:ascii="Times New Roman" w:hAnsi="Times New Roman" w:cs="Times New Roman"/>
          <w:sz w:val="24"/>
          <w:szCs w:val="24"/>
        </w:rPr>
      </w:pPr>
      <w:r w:rsidRPr="00EC3671">
        <w:rPr>
          <w:noProof/>
          <w:szCs w:val="24"/>
        </w:rPr>
        <w:drawing>
          <wp:inline distT="0" distB="0" distL="0" distR="0">
            <wp:extent cx="5360894" cy="3065929"/>
            <wp:effectExtent l="0" t="0" r="0" b="0"/>
            <wp:docPr id="1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l="886" t="2488" r="8891" b="12438"/>
                    <a:stretch>
                      <a:fillRect/>
                    </a:stretch>
                  </pic:blipFill>
                  <pic:spPr bwMode="auto">
                    <a:xfrm>
                      <a:off x="0" y="0"/>
                      <a:ext cx="5360894" cy="3065929"/>
                    </a:xfrm>
                    <a:prstGeom prst="rect">
                      <a:avLst/>
                    </a:prstGeom>
                    <a:noFill/>
                    <a:ln w="9525">
                      <a:noFill/>
                      <a:miter lim="800000"/>
                      <a:headEnd/>
                      <a:tailEnd/>
                    </a:ln>
                  </pic:spPr>
                </pic:pic>
              </a:graphicData>
            </a:graphic>
          </wp:inline>
        </w:drawing>
      </w:r>
    </w:p>
    <w:p w:rsidR="00EC3671" w:rsidRDefault="00B875F5" w:rsidP="00482B7C">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16</w:t>
      </w:r>
      <w:r w:rsidR="008A43A9">
        <w:rPr>
          <w:rFonts w:ascii="Times New Roman" w:hAnsi="Times New Roman" w:cs="Times New Roman"/>
          <w:sz w:val="24"/>
          <w:szCs w:val="24"/>
        </w:rPr>
        <w:t xml:space="preserve"> </w:t>
      </w:r>
      <w:r w:rsidR="00C86CA8">
        <w:rPr>
          <w:rFonts w:ascii="Times New Roman" w:hAnsi="Times New Roman" w:cs="Times New Roman"/>
          <w:sz w:val="24"/>
          <w:szCs w:val="24"/>
        </w:rPr>
        <w:t>–</w:t>
      </w:r>
      <w:r w:rsidR="008A43A9">
        <w:rPr>
          <w:rFonts w:ascii="Times New Roman" w:hAnsi="Times New Roman" w:cs="Times New Roman"/>
          <w:sz w:val="24"/>
          <w:szCs w:val="24"/>
        </w:rPr>
        <w:t xml:space="preserve"> </w:t>
      </w:r>
      <w:r w:rsidR="00EC3671">
        <w:rPr>
          <w:rFonts w:ascii="Times New Roman" w:hAnsi="Times New Roman" w:cs="Times New Roman"/>
          <w:sz w:val="24"/>
          <w:szCs w:val="24"/>
        </w:rPr>
        <w:t>500mL Spritz</w:t>
      </w:r>
      <w:r w:rsidR="008A43A9">
        <w:rPr>
          <w:rFonts w:ascii="Times New Roman" w:hAnsi="Times New Roman" w:cs="Times New Roman"/>
          <w:sz w:val="24"/>
          <w:szCs w:val="24"/>
        </w:rPr>
        <w:t xml:space="preserve"> Team Value Comparison</w:t>
      </w:r>
    </w:p>
    <w:p w:rsidR="00EC3671" w:rsidRDefault="00F00726" w:rsidP="00482B7C">
      <w:pPr>
        <w:tabs>
          <w:tab w:val="left" w:pos="5721"/>
        </w:tabs>
        <w:jc w:val="center"/>
        <w:rPr>
          <w:rFonts w:ascii="Times New Roman" w:hAnsi="Times New Roman" w:cs="Times New Roman"/>
          <w:sz w:val="24"/>
          <w:szCs w:val="24"/>
        </w:rPr>
      </w:pPr>
      <w:r w:rsidRPr="00F00726">
        <w:rPr>
          <w:noProof/>
          <w:szCs w:val="24"/>
        </w:rPr>
        <w:drawing>
          <wp:inline distT="0" distB="0" distL="0" distR="0">
            <wp:extent cx="5429437" cy="3092824"/>
            <wp:effectExtent l="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886" t="2239" r="7792" b="11940"/>
                    <a:stretch>
                      <a:fillRect/>
                    </a:stretch>
                  </pic:blipFill>
                  <pic:spPr bwMode="auto">
                    <a:xfrm>
                      <a:off x="0" y="0"/>
                      <a:ext cx="5429437" cy="3092824"/>
                    </a:xfrm>
                    <a:prstGeom prst="rect">
                      <a:avLst/>
                    </a:prstGeom>
                    <a:noFill/>
                    <a:ln w="9525">
                      <a:noFill/>
                      <a:miter lim="800000"/>
                      <a:headEnd/>
                      <a:tailEnd/>
                    </a:ln>
                  </pic:spPr>
                </pic:pic>
              </a:graphicData>
            </a:graphic>
          </wp:inline>
        </w:drawing>
      </w:r>
    </w:p>
    <w:p w:rsidR="008C17FA" w:rsidRDefault="00C86CA8" w:rsidP="00C86CA8">
      <w:pPr>
        <w:tabs>
          <w:tab w:val="left" w:pos="5721"/>
        </w:tabs>
        <w:rPr>
          <w:rFonts w:ascii="Times New Roman" w:hAnsi="Times New Roman" w:cs="Times New Roman"/>
          <w:sz w:val="24"/>
          <w:szCs w:val="24"/>
        </w:rPr>
      </w:pPr>
      <w:r>
        <w:rPr>
          <w:rFonts w:ascii="Times New Roman" w:hAnsi="Times New Roman" w:cs="Times New Roman"/>
          <w:sz w:val="24"/>
          <w:szCs w:val="24"/>
        </w:rPr>
        <w:t xml:space="preserve">Figures 11-15 are a comparison of the value of units sold for the winning team and the team that came in second place. </w:t>
      </w:r>
      <w:r w:rsidR="00E84638">
        <w:rPr>
          <w:rFonts w:ascii="Times New Roman" w:hAnsi="Times New Roman" w:cs="Times New Roman"/>
          <w:sz w:val="24"/>
          <w:szCs w:val="24"/>
        </w:rPr>
        <w:t xml:space="preserve">It is clear to see that the product that made the was most profitable was ClearPure in both configurations. Also, the North was the region were products sold the best followed by the South and then the West. </w:t>
      </w:r>
    </w:p>
    <w:p w:rsidR="00823E40" w:rsidRDefault="00823E40" w:rsidP="00E84638">
      <w:pPr>
        <w:tabs>
          <w:tab w:val="left" w:pos="5721"/>
        </w:tabs>
        <w:rPr>
          <w:rFonts w:ascii="Times New Roman" w:hAnsi="Times New Roman" w:cs="Times New Roman"/>
          <w:sz w:val="24"/>
          <w:szCs w:val="24"/>
        </w:rPr>
      </w:pPr>
    </w:p>
    <w:p w:rsidR="00EC010F" w:rsidRPr="00EC010F" w:rsidRDefault="00EC010F" w:rsidP="00EC010F">
      <w:pPr>
        <w:tabs>
          <w:tab w:val="left" w:pos="5721"/>
        </w:tabs>
        <w:rPr>
          <w:rFonts w:ascii="Times New Roman" w:hAnsi="Times New Roman" w:cs="Times New Roman"/>
          <w:b/>
          <w:sz w:val="24"/>
          <w:szCs w:val="24"/>
        </w:rPr>
      </w:pPr>
      <w:r w:rsidRPr="00EC010F">
        <w:rPr>
          <w:rFonts w:ascii="Times New Roman" w:hAnsi="Times New Roman" w:cs="Times New Roman"/>
          <w:b/>
          <w:sz w:val="24"/>
          <w:szCs w:val="24"/>
        </w:rPr>
        <w:lastRenderedPageBreak/>
        <w:t>Table 1:</w:t>
      </w:r>
    </w:p>
    <w:p w:rsidR="00EC010F" w:rsidRDefault="00EC010F" w:rsidP="009E3E9B">
      <w:pPr>
        <w:tabs>
          <w:tab w:val="left" w:pos="720"/>
        </w:tabs>
        <w:rPr>
          <w:rFonts w:ascii="Times New Roman" w:hAnsi="Times New Roman" w:cs="Times New Roman"/>
          <w:sz w:val="24"/>
          <w:szCs w:val="24"/>
        </w:rPr>
      </w:pPr>
      <w:r w:rsidRPr="00823E40">
        <w:rPr>
          <w:noProof/>
          <w:szCs w:val="24"/>
        </w:rPr>
        <w:drawing>
          <wp:inline distT="0" distB="0" distL="0" distR="0">
            <wp:extent cx="5943600" cy="1331821"/>
            <wp:effectExtent l="0" t="0" r="0" b="1905"/>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943600" cy="1331821"/>
                    </a:xfrm>
                    <a:prstGeom prst="rect">
                      <a:avLst/>
                    </a:prstGeom>
                    <a:noFill/>
                    <a:ln w="9525">
                      <a:noFill/>
                      <a:miter lim="800000"/>
                      <a:headEnd/>
                      <a:tailEnd/>
                    </a:ln>
                  </pic:spPr>
                </pic:pic>
              </a:graphicData>
            </a:graphic>
          </wp:inline>
        </w:drawing>
      </w:r>
    </w:p>
    <w:p w:rsidR="00823E40" w:rsidRDefault="00823E40" w:rsidP="009E3E9B">
      <w:pPr>
        <w:tabs>
          <w:tab w:val="left" w:pos="720"/>
        </w:tabs>
        <w:rPr>
          <w:rFonts w:ascii="Times New Roman" w:hAnsi="Times New Roman" w:cs="Times New Roman"/>
          <w:sz w:val="24"/>
          <w:szCs w:val="24"/>
        </w:rPr>
      </w:pPr>
      <w:r>
        <w:rPr>
          <w:rFonts w:ascii="Times New Roman" w:hAnsi="Times New Roman" w:cs="Times New Roman"/>
          <w:sz w:val="24"/>
          <w:szCs w:val="24"/>
        </w:rPr>
        <w:t xml:space="preserve">Table </w:t>
      </w:r>
      <w:r w:rsidR="00EC010F">
        <w:rPr>
          <w:rFonts w:ascii="Times New Roman" w:hAnsi="Times New Roman" w:cs="Times New Roman"/>
          <w:sz w:val="24"/>
          <w:szCs w:val="24"/>
        </w:rPr>
        <w:t>1</w:t>
      </w:r>
      <w:r>
        <w:rPr>
          <w:rFonts w:ascii="Times New Roman" w:hAnsi="Times New Roman" w:cs="Times New Roman"/>
          <w:sz w:val="24"/>
          <w:szCs w:val="24"/>
        </w:rPr>
        <w:t xml:space="preserve"> is a summary </w:t>
      </w:r>
      <w:r w:rsidR="00714F78">
        <w:rPr>
          <w:rFonts w:ascii="Times New Roman" w:hAnsi="Times New Roman" w:cs="Times New Roman"/>
          <w:sz w:val="24"/>
          <w:szCs w:val="24"/>
        </w:rPr>
        <w:t>of the</w:t>
      </w:r>
      <w:r>
        <w:rPr>
          <w:rFonts w:ascii="Times New Roman" w:hAnsi="Times New Roman" w:cs="Times New Roman"/>
          <w:sz w:val="24"/>
          <w:szCs w:val="24"/>
        </w:rPr>
        <w:t xml:space="preserve"> figures presented previously. The table shows precisely where the most units were sold and the value associated with those units sold. The data below is for team EE. The boxed highlighted in blue are the ones that have the highest value for a product in a region. The orange highlighted box is for the most amount of units sold per product in a region.</w:t>
      </w:r>
    </w:p>
    <w:p w:rsidR="00823E40" w:rsidRDefault="00823E40" w:rsidP="009E3E9B">
      <w:pPr>
        <w:tabs>
          <w:tab w:val="left" w:pos="720"/>
        </w:tabs>
        <w:rPr>
          <w:rFonts w:ascii="Times New Roman" w:hAnsi="Times New Roman" w:cs="Times New Roman"/>
          <w:sz w:val="24"/>
          <w:szCs w:val="24"/>
        </w:rPr>
      </w:pPr>
      <w:r>
        <w:rPr>
          <w:rFonts w:ascii="Times New Roman" w:hAnsi="Times New Roman" w:cs="Times New Roman"/>
          <w:sz w:val="24"/>
          <w:szCs w:val="24"/>
        </w:rPr>
        <w:t>The table show us that 1L ClearPure, 1L Lemon Spritz, 1L Spritz, 500mL ClearPure and 500mL Spritz sold best in the North.</w:t>
      </w:r>
    </w:p>
    <w:p w:rsidR="00823E40" w:rsidRDefault="00823E40" w:rsidP="00823E40">
      <w:pPr>
        <w:tabs>
          <w:tab w:val="left" w:pos="5721"/>
        </w:tabs>
        <w:rPr>
          <w:rFonts w:ascii="Times New Roman" w:hAnsi="Times New Roman" w:cs="Times New Roman"/>
          <w:sz w:val="24"/>
          <w:szCs w:val="24"/>
        </w:rPr>
      </w:pPr>
      <w:r>
        <w:rPr>
          <w:rFonts w:ascii="Times New Roman" w:hAnsi="Times New Roman" w:cs="Times New Roman"/>
          <w:sz w:val="24"/>
          <w:szCs w:val="24"/>
        </w:rPr>
        <w:t xml:space="preserve">500mL Lemon Spritz is the only product that sold best in the West. </w:t>
      </w:r>
    </w:p>
    <w:p w:rsidR="00823E40" w:rsidRPr="00482B7C" w:rsidRDefault="00823E40" w:rsidP="00823E40">
      <w:pPr>
        <w:tabs>
          <w:tab w:val="left" w:pos="5721"/>
        </w:tabs>
        <w:rPr>
          <w:rFonts w:ascii="Times New Roman" w:hAnsi="Times New Roman" w:cs="Times New Roman"/>
          <w:sz w:val="24"/>
          <w:szCs w:val="24"/>
        </w:rPr>
      </w:pPr>
    </w:p>
    <w:p w:rsidR="009E3E9B" w:rsidRDefault="009E3E9B">
      <w:pPr>
        <w:rPr>
          <w:rFonts w:ascii="Times New Roman" w:hAnsi="Times New Roman" w:cs="Times New Roman"/>
          <w:b/>
          <w:sz w:val="24"/>
          <w:szCs w:val="24"/>
        </w:rPr>
      </w:pPr>
      <w:r>
        <w:rPr>
          <w:rFonts w:ascii="Times New Roman" w:hAnsi="Times New Roman" w:cs="Times New Roman"/>
          <w:b/>
          <w:sz w:val="24"/>
          <w:szCs w:val="24"/>
        </w:rPr>
        <w:br w:type="page"/>
      </w:r>
    </w:p>
    <w:p w:rsidR="00EC010F" w:rsidRPr="00714F78" w:rsidRDefault="00EC010F" w:rsidP="00EC010F">
      <w:pPr>
        <w:tabs>
          <w:tab w:val="left" w:pos="5721"/>
        </w:tabs>
        <w:rPr>
          <w:rFonts w:ascii="Times New Roman" w:hAnsi="Times New Roman" w:cs="Times New Roman"/>
          <w:b/>
          <w:sz w:val="28"/>
          <w:szCs w:val="28"/>
        </w:rPr>
      </w:pPr>
      <w:r w:rsidRPr="00714F78">
        <w:rPr>
          <w:rFonts w:ascii="Times New Roman" w:hAnsi="Times New Roman" w:cs="Times New Roman"/>
          <w:b/>
          <w:sz w:val="28"/>
          <w:szCs w:val="28"/>
        </w:rPr>
        <w:lastRenderedPageBreak/>
        <w:t>d. Daily Price Change per</w:t>
      </w:r>
      <w:r>
        <w:rPr>
          <w:rFonts w:ascii="Times New Roman" w:hAnsi="Times New Roman" w:cs="Times New Roman"/>
          <w:b/>
          <w:sz w:val="28"/>
          <w:szCs w:val="28"/>
        </w:rPr>
        <w:t xml:space="preserve"> Product</w:t>
      </w:r>
    </w:p>
    <w:p w:rsidR="00EC010F" w:rsidRDefault="00B875F5" w:rsidP="00EC010F">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17</w:t>
      </w:r>
      <w:r w:rsidR="008A43A9">
        <w:rPr>
          <w:rFonts w:ascii="Times New Roman" w:hAnsi="Times New Roman" w:cs="Times New Roman"/>
          <w:sz w:val="24"/>
          <w:szCs w:val="24"/>
        </w:rPr>
        <w:t xml:space="preserve"> - </w:t>
      </w:r>
      <w:r w:rsidR="00EC010F">
        <w:rPr>
          <w:rFonts w:ascii="Times New Roman" w:hAnsi="Times New Roman" w:cs="Times New Roman"/>
          <w:sz w:val="24"/>
          <w:szCs w:val="24"/>
        </w:rPr>
        <w:t>1L Bottled Products</w:t>
      </w:r>
    </w:p>
    <w:p w:rsidR="00EC010F" w:rsidRDefault="00EC010F" w:rsidP="00EC010F">
      <w:pPr>
        <w:tabs>
          <w:tab w:val="left" w:pos="5721"/>
        </w:tabs>
        <w:jc w:val="center"/>
        <w:rPr>
          <w:rFonts w:ascii="Times New Roman" w:hAnsi="Times New Roman" w:cs="Times New Roman"/>
          <w:sz w:val="24"/>
          <w:szCs w:val="24"/>
        </w:rPr>
      </w:pPr>
      <w:r w:rsidRPr="00D47149">
        <w:rPr>
          <w:noProof/>
          <w:szCs w:val="24"/>
        </w:rPr>
        <w:drawing>
          <wp:inline distT="0" distB="0" distL="0" distR="0">
            <wp:extent cx="5755947" cy="3334870"/>
            <wp:effectExtent l="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2051" t="2677" r="7643" b="11157"/>
                    <a:stretch>
                      <a:fillRect/>
                    </a:stretch>
                  </pic:blipFill>
                  <pic:spPr bwMode="auto">
                    <a:xfrm>
                      <a:off x="0" y="0"/>
                      <a:ext cx="5755947" cy="3334870"/>
                    </a:xfrm>
                    <a:prstGeom prst="rect">
                      <a:avLst/>
                    </a:prstGeom>
                    <a:noFill/>
                    <a:ln w="9525">
                      <a:noFill/>
                      <a:miter lim="800000"/>
                      <a:headEnd/>
                      <a:tailEnd/>
                    </a:ln>
                  </pic:spPr>
                </pic:pic>
              </a:graphicData>
            </a:graphic>
          </wp:inline>
        </w:drawing>
      </w:r>
    </w:p>
    <w:p w:rsidR="00EC010F" w:rsidRDefault="00B875F5" w:rsidP="00EC010F">
      <w:pPr>
        <w:tabs>
          <w:tab w:val="left" w:pos="5721"/>
        </w:tabs>
        <w:jc w:val="center"/>
        <w:rPr>
          <w:rFonts w:ascii="Times New Roman" w:hAnsi="Times New Roman" w:cs="Times New Roman"/>
          <w:sz w:val="24"/>
          <w:szCs w:val="24"/>
        </w:rPr>
      </w:pPr>
      <w:r>
        <w:rPr>
          <w:rFonts w:ascii="Times New Roman" w:hAnsi="Times New Roman" w:cs="Times New Roman"/>
          <w:sz w:val="24"/>
          <w:szCs w:val="24"/>
        </w:rPr>
        <w:t>Figure 18</w:t>
      </w:r>
      <w:r w:rsidR="008A43A9">
        <w:rPr>
          <w:rFonts w:ascii="Times New Roman" w:hAnsi="Times New Roman" w:cs="Times New Roman"/>
          <w:sz w:val="24"/>
          <w:szCs w:val="24"/>
        </w:rPr>
        <w:t xml:space="preserve"> - </w:t>
      </w:r>
      <w:r w:rsidR="00EC010F">
        <w:rPr>
          <w:rFonts w:ascii="Times New Roman" w:hAnsi="Times New Roman" w:cs="Times New Roman"/>
          <w:sz w:val="24"/>
          <w:szCs w:val="24"/>
        </w:rPr>
        <w:t>500mL Bottled Products</w:t>
      </w:r>
    </w:p>
    <w:p w:rsidR="00EC010F" w:rsidRDefault="00EC010F" w:rsidP="00EC010F">
      <w:pPr>
        <w:tabs>
          <w:tab w:val="left" w:pos="5721"/>
        </w:tabs>
        <w:jc w:val="center"/>
        <w:rPr>
          <w:rFonts w:ascii="Times New Roman" w:hAnsi="Times New Roman" w:cs="Times New Roman"/>
          <w:sz w:val="24"/>
          <w:szCs w:val="24"/>
        </w:rPr>
      </w:pPr>
      <w:r w:rsidRPr="00C32995">
        <w:rPr>
          <w:noProof/>
          <w:szCs w:val="24"/>
        </w:rPr>
        <w:drawing>
          <wp:inline distT="0" distB="0" distL="0" distR="0">
            <wp:extent cx="5790268" cy="3316941"/>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2242" t="3483" r="6736" b="10448"/>
                    <a:stretch>
                      <a:fillRect/>
                    </a:stretch>
                  </pic:blipFill>
                  <pic:spPr bwMode="auto">
                    <a:xfrm>
                      <a:off x="0" y="0"/>
                      <a:ext cx="5790268" cy="3316941"/>
                    </a:xfrm>
                    <a:prstGeom prst="rect">
                      <a:avLst/>
                    </a:prstGeom>
                    <a:noFill/>
                    <a:ln w="9525">
                      <a:noFill/>
                      <a:miter lim="800000"/>
                      <a:headEnd/>
                      <a:tailEnd/>
                    </a:ln>
                  </pic:spPr>
                </pic:pic>
              </a:graphicData>
            </a:graphic>
          </wp:inline>
        </w:drawing>
      </w:r>
    </w:p>
    <w:p w:rsidR="00923880" w:rsidRDefault="00923880" w:rsidP="0080317F">
      <w:pPr>
        <w:tabs>
          <w:tab w:val="left" w:pos="5721"/>
        </w:tabs>
        <w:rPr>
          <w:rFonts w:ascii="Times New Roman" w:hAnsi="Times New Roman" w:cs="Times New Roman"/>
          <w:b/>
          <w:sz w:val="24"/>
          <w:szCs w:val="24"/>
        </w:rPr>
      </w:pPr>
      <w:r>
        <w:rPr>
          <w:rFonts w:ascii="Times New Roman" w:hAnsi="Times New Roman" w:cs="Times New Roman"/>
          <w:sz w:val="24"/>
          <w:szCs w:val="24"/>
        </w:rPr>
        <w:lastRenderedPageBreak/>
        <w:t>From the graphs above we can conclude that the price changes reflect the demand of a product. As the demand of a product went up so did the price. The price for 1L ClearPure fluctuated the most. Most of the prices for each product were maintained at a reasonable profit margin.</w:t>
      </w:r>
    </w:p>
    <w:p w:rsidR="00C15EB5" w:rsidRDefault="00C15EB5">
      <w:pPr>
        <w:rPr>
          <w:rFonts w:ascii="Times New Roman" w:hAnsi="Times New Roman" w:cs="Times New Roman"/>
          <w:b/>
          <w:sz w:val="28"/>
          <w:szCs w:val="28"/>
        </w:rPr>
      </w:pPr>
      <w:r>
        <w:rPr>
          <w:rFonts w:ascii="Times New Roman" w:hAnsi="Times New Roman" w:cs="Times New Roman"/>
          <w:b/>
          <w:sz w:val="28"/>
          <w:szCs w:val="28"/>
        </w:rPr>
        <w:br w:type="page"/>
      </w:r>
    </w:p>
    <w:p w:rsidR="008A43A9" w:rsidRPr="00923880" w:rsidRDefault="008A43A9" w:rsidP="0080317F">
      <w:pPr>
        <w:tabs>
          <w:tab w:val="left" w:pos="5721"/>
        </w:tabs>
        <w:rPr>
          <w:rFonts w:ascii="Times New Roman" w:hAnsi="Times New Roman" w:cs="Times New Roman"/>
          <w:sz w:val="24"/>
          <w:szCs w:val="24"/>
        </w:rPr>
      </w:pPr>
      <w:r w:rsidRPr="008A43A9">
        <w:rPr>
          <w:rFonts w:ascii="Times New Roman" w:hAnsi="Times New Roman" w:cs="Times New Roman"/>
          <w:b/>
          <w:sz w:val="28"/>
          <w:szCs w:val="28"/>
        </w:rPr>
        <w:lastRenderedPageBreak/>
        <w:t>e. Daily Market Investment per Product Group</w:t>
      </w:r>
    </w:p>
    <w:p w:rsidR="00A12B59" w:rsidRPr="008A43A9" w:rsidRDefault="00A12B59" w:rsidP="00A12B59">
      <w:pPr>
        <w:tabs>
          <w:tab w:val="left" w:pos="5721"/>
        </w:tabs>
        <w:jc w:val="center"/>
        <w:rPr>
          <w:rFonts w:ascii="Times New Roman" w:hAnsi="Times New Roman" w:cs="Times New Roman"/>
          <w:sz w:val="24"/>
          <w:szCs w:val="24"/>
        </w:rPr>
      </w:pPr>
      <w:r w:rsidRPr="008A43A9">
        <w:rPr>
          <w:rFonts w:ascii="Times New Roman" w:hAnsi="Times New Roman" w:cs="Times New Roman"/>
          <w:sz w:val="24"/>
          <w:szCs w:val="24"/>
        </w:rPr>
        <w:t xml:space="preserve">Figure </w:t>
      </w:r>
      <w:r w:rsidR="00B875F5">
        <w:rPr>
          <w:rFonts w:ascii="Times New Roman" w:hAnsi="Times New Roman" w:cs="Times New Roman"/>
          <w:sz w:val="24"/>
          <w:szCs w:val="24"/>
        </w:rPr>
        <w:t>19</w:t>
      </w:r>
      <w:r w:rsidRPr="008A43A9">
        <w:rPr>
          <w:rFonts w:ascii="Times New Roman" w:hAnsi="Times New Roman" w:cs="Times New Roman"/>
          <w:sz w:val="24"/>
          <w:szCs w:val="24"/>
        </w:rPr>
        <w:t xml:space="preserve"> - Daily Marketing Investment per Company</w:t>
      </w:r>
    </w:p>
    <w:p w:rsidR="00A12B59" w:rsidRDefault="00A12B59" w:rsidP="00A12B59">
      <w:pPr>
        <w:tabs>
          <w:tab w:val="left" w:pos="5721"/>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4AD8748" wp14:editId="702BC2C6">
            <wp:extent cx="5567262" cy="312524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582345" cy="3133710"/>
                    </a:xfrm>
                    <a:prstGeom prst="rect">
                      <a:avLst/>
                    </a:prstGeom>
                    <a:noFill/>
                  </pic:spPr>
                </pic:pic>
              </a:graphicData>
            </a:graphic>
          </wp:inline>
        </w:drawing>
      </w:r>
    </w:p>
    <w:p w:rsidR="00A12B59" w:rsidRPr="00E903CB" w:rsidRDefault="00825D35" w:rsidP="00A12B59">
      <w:pPr>
        <w:tabs>
          <w:tab w:val="left" w:pos="5721"/>
        </w:tabs>
        <w:rPr>
          <w:rFonts w:ascii="Times New Roman" w:hAnsi="Times New Roman" w:cs="Times New Roman"/>
          <w:sz w:val="24"/>
          <w:szCs w:val="24"/>
        </w:rPr>
      </w:pPr>
      <w:r>
        <w:rPr>
          <w:rFonts w:ascii="Times New Roman" w:hAnsi="Times New Roman" w:cs="Times New Roman"/>
          <w:sz w:val="24"/>
          <w:szCs w:val="24"/>
        </w:rPr>
        <w:t>This graph shows our team’s decision of foregoing marketing expenses. Other teams invested up to €3,000 in marketing on a daily basis, but we were still able come on top from a net profit</w:t>
      </w: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A12B59" w:rsidRDefault="00A12B59" w:rsidP="008A43A9">
      <w:pPr>
        <w:tabs>
          <w:tab w:val="left" w:pos="5721"/>
        </w:tabs>
        <w:jc w:val="center"/>
        <w:rPr>
          <w:rFonts w:ascii="Times New Roman" w:hAnsi="Times New Roman" w:cs="Times New Roman"/>
          <w:sz w:val="24"/>
          <w:szCs w:val="24"/>
        </w:rPr>
      </w:pPr>
    </w:p>
    <w:p w:rsidR="00B875F5" w:rsidRDefault="00B875F5">
      <w:pPr>
        <w:rPr>
          <w:rFonts w:ascii="Times New Roman" w:hAnsi="Times New Roman" w:cs="Times New Roman"/>
          <w:sz w:val="24"/>
          <w:szCs w:val="24"/>
        </w:rPr>
      </w:pPr>
      <w:r>
        <w:rPr>
          <w:rFonts w:ascii="Times New Roman" w:hAnsi="Times New Roman" w:cs="Times New Roman"/>
          <w:sz w:val="24"/>
          <w:szCs w:val="24"/>
        </w:rPr>
        <w:br w:type="page"/>
      </w:r>
    </w:p>
    <w:p w:rsidR="0080317F" w:rsidRPr="008A43A9" w:rsidRDefault="00B875F5" w:rsidP="008A43A9">
      <w:pPr>
        <w:tabs>
          <w:tab w:val="left" w:pos="5721"/>
        </w:tabs>
        <w:jc w:val="center"/>
        <w:rPr>
          <w:rFonts w:ascii="Times New Roman" w:hAnsi="Times New Roman" w:cs="Times New Roman"/>
          <w:sz w:val="24"/>
          <w:szCs w:val="24"/>
        </w:rPr>
      </w:pPr>
      <w:r>
        <w:rPr>
          <w:rFonts w:ascii="Times New Roman" w:hAnsi="Times New Roman" w:cs="Times New Roman"/>
          <w:sz w:val="24"/>
          <w:szCs w:val="24"/>
        </w:rPr>
        <w:lastRenderedPageBreak/>
        <w:t>Figure 20</w:t>
      </w:r>
      <w:r w:rsidR="0080317F" w:rsidRPr="008A43A9">
        <w:rPr>
          <w:rFonts w:ascii="Times New Roman" w:hAnsi="Times New Roman" w:cs="Times New Roman"/>
          <w:sz w:val="24"/>
          <w:szCs w:val="24"/>
        </w:rPr>
        <w:t xml:space="preserve"> - Daily Marketing Investment for 1L Water Bottles</w:t>
      </w:r>
    </w:p>
    <w:p w:rsidR="001519D2" w:rsidRDefault="001519D2" w:rsidP="0080317F">
      <w:pPr>
        <w:tabs>
          <w:tab w:val="left" w:pos="5721"/>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100705"/>
            <wp:effectExtent l="19050" t="0" r="0" b="0"/>
            <wp:docPr id="5" name="Picture 4" descr="1L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Comparison.JPG"/>
                    <pic:cNvPicPr/>
                  </pic:nvPicPr>
                  <pic:blipFill>
                    <a:blip r:embed="rId33" cstate="print"/>
                    <a:stretch>
                      <a:fillRect/>
                    </a:stretch>
                  </pic:blipFill>
                  <pic:spPr>
                    <a:xfrm>
                      <a:off x="0" y="0"/>
                      <a:ext cx="5943600" cy="3100705"/>
                    </a:xfrm>
                    <a:prstGeom prst="rect">
                      <a:avLst/>
                    </a:prstGeom>
                  </pic:spPr>
                </pic:pic>
              </a:graphicData>
            </a:graphic>
          </wp:inline>
        </w:drawing>
      </w:r>
    </w:p>
    <w:p w:rsidR="00E903CB" w:rsidRDefault="00E903CB" w:rsidP="00EF526B">
      <w:pPr>
        <w:tabs>
          <w:tab w:val="left" w:pos="5721"/>
        </w:tabs>
        <w:rPr>
          <w:rFonts w:ascii="Times New Roman" w:hAnsi="Times New Roman" w:cs="Times New Roman"/>
          <w:b/>
          <w:sz w:val="24"/>
          <w:szCs w:val="24"/>
        </w:rPr>
      </w:pPr>
    </w:p>
    <w:p w:rsidR="00EF526B" w:rsidRPr="008A43A9" w:rsidRDefault="00EF526B" w:rsidP="008A43A9">
      <w:pPr>
        <w:tabs>
          <w:tab w:val="left" w:pos="5721"/>
        </w:tabs>
        <w:jc w:val="center"/>
        <w:rPr>
          <w:rFonts w:ascii="Times New Roman" w:hAnsi="Times New Roman" w:cs="Times New Roman"/>
          <w:sz w:val="24"/>
          <w:szCs w:val="24"/>
        </w:rPr>
      </w:pPr>
      <w:r w:rsidRPr="008A43A9">
        <w:rPr>
          <w:rFonts w:ascii="Times New Roman" w:hAnsi="Times New Roman" w:cs="Times New Roman"/>
          <w:sz w:val="24"/>
          <w:szCs w:val="24"/>
        </w:rPr>
        <w:t xml:space="preserve">Figure </w:t>
      </w:r>
      <w:r w:rsidR="00B875F5">
        <w:rPr>
          <w:rFonts w:ascii="Times New Roman" w:hAnsi="Times New Roman" w:cs="Times New Roman"/>
          <w:sz w:val="24"/>
          <w:szCs w:val="24"/>
        </w:rPr>
        <w:t>21</w:t>
      </w:r>
      <w:r w:rsidRPr="008A43A9">
        <w:rPr>
          <w:rFonts w:ascii="Times New Roman" w:hAnsi="Times New Roman" w:cs="Times New Roman"/>
          <w:sz w:val="24"/>
          <w:szCs w:val="24"/>
        </w:rPr>
        <w:t xml:space="preserve"> - </w:t>
      </w:r>
      <w:r w:rsidR="00E903CB" w:rsidRPr="008A43A9">
        <w:rPr>
          <w:rFonts w:ascii="Times New Roman" w:hAnsi="Times New Roman" w:cs="Times New Roman"/>
          <w:sz w:val="24"/>
          <w:szCs w:val="24"/>
        </w:rPr>
        <w:t>Daily Marketing Investment for 500m</w:t>
      </w:r>
      <w:r w:rsidRPr="008A43A9">
        <w:rPr>
          <w:rFonts w:ascii="Times New Roman" w:hAnsi="Times New Roman" w:cs="Times New Roman"/>
          <w:sz w:val="24"/>
          <w:szCs w:val="24"/>
        </w:rPr>
        <w:t>L Water Bottles</w:t>
      </w:r>
    </w:p>
    <w:p w:rsidR="00E903CB" w:rsidRDefault="00E903CB" w:rsidP="00EF526B">
      <w:pPr>
        <w:tabs>
          <w:tab w:val="left" w:pos="5721"/>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109595"/>
            <wp:effectExtent l="19050" t="0" r="0" b="0"/>
            <wp:docPr id="6" name="Picture 5" descr="500mL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mLComparison.JPG"/>
                    <pic:cNvPicPr/>
                  </pic:nvPicPr>
                  <pic:blipFill>
                    <a:blip r:embed="rId34" cstate="print"/>
                    <a:stretch>
                      <a:fillRect/>
                    </a:stretch>
                  </pic:blipFill>
                  <pic:spPr>
                    <a:xfrm>
                      <a:off x="0" y="0"/>
                      <a:ext cx="5943600" cy="3109595"/>
                    </a:xfrm>
                    <a:prstGeom prst="rect">
                      <a:avLst/>
                    </a:prstGeom>
                  </pic:spPr>
                </pic:pic>
              </a:graphicData>
            </a:graphic>
          </wp:inline>
        </w:drawing>
      </w:r>
    </w:p>
    <w:p w:rsidR="00EF526B" w:rsidRPr="00825D35" w:rsidRDefault="00825D35" w:rsidP="0080317F">
      <w:pPr>
        <w:tabs>
          <w:tab w:val="left" w:pos="5721"/>
        </w:tabs>
        <w:rPr>
          <w:rFonts w:ascii="Times New Roman" w:hAnsi="Times New Roman" w:cs="Times New Roman"/>
          <w:sz w:val="24"/>
          <w:szCs w:val="24"/>
        </w:rPr>
      </w:pPr>
      <w:r>
        <w:rPr>
          <w:rFonts w:ascii="Times New Roman" w:hAnsi="Times New Roman" w:cs="Times New Roman"/>
          <w:sz w:val="24"/>
          <w:szCs w:val="24"/>
        </w:rPr>
        <w:t>The second-placed team spent a minimal amount in marketing expenses as well</w:t>
      </w:r>
    </w:p>
    <w:p w:rsidR="00CA3083" w:rsidRDefault="00CA3083" w:rsidP="00C4152A">
      <w:pPr>
        <w:rPr>
          <w:rFonts w:ascii="Times New Roman" w:hAnsi="Times New Roman" w:cs="Times New Roman"/>
          <w:b/>
          <w:sz w:val="24"/>
          <w:szCs w:val="24"/>
        </w:rPr>
      </w:pPr>
    </w:p>
    <w:p w:rsidR="00CA3083" w:rsidRDefault="00CA3083" w:rsidP="00C4152A">
      <w:pPr>
        <w:rPr>
          <w:rFonts w:ascii="Times New Roman" w:hAnsi="Times New Roman" w:cs="Times New Roman"/>
          <w:b/>
          <w:sz w:val="24"/>
          <w:szCs w:val="24"/>
        </w:rPr>
      </w:pPr>
    </w:p>
    <w:p w:rsidR="00CA3083" w:rsidRDefault="00CA3083" w:rsidP="00C4152A">
      <w:pPr>
        <w:rPr>
          <w:rFonts w:ascii="Times New Roman" w:hAnsi="Times New Roman" w:cs="Times New Roman"/>
          <w:b/>
          <w:sz w:val="24"/>
          <w:szCs w:val="24"/>
        </w:rPr>
      </w:pPr>
    </w:p>
    <w:p w:rsidR="00F23DB8" w:rsidRPr="00140004" w:rsidRDefault="008A43A9" w:rsidP="00C4152A">
      <w:pPr>
        <w:rPr>
          <w:rFonts w:ascii="Times New Roman" w:hAnsi="Times New Roman" w:cs="Times New Roman"/>
          <w:b/>
          <w:sz w:val="24"/>
          <w:szCs w:val="24"/>
        </w:rPr>
      </w:pPr>
      <w:r w:rsidRPr="008A43A9">
        <w:rPr>
          <w:rFonts w:ascii="Times New Roman" w:hAnsi="Times New Roman" w:cs="Times New Roman"/>
          <w:b/>
          <w:sz w:val="28"/>
          <w:szCs w:val="24"/>
        </w:rPr>
        <w:t xml:space="preserve">II. </w:t>
      </w:r>
      <w:r w:rsidR="00CA3083" w:rsidRPr="008A43A9">
        <w:rPr>
          <w:rFonts w:ascii="Times New Roman" w:hAnsi="Times New Roman" w:cs="Times New Roman"/>
          <w:b/>
          <w:sz w:val="28"/>
          <w:szCs w:val="24"/>
        </w:rPr>
        <w:t>Correlations</w:t>
      </w:r>
    </w:p>
    <w:p w:rsidR="008A43A9" w:rsidRDefault="008A43A9" w:rsidP="00C4152A">
      <w:pPr>
        <w:rPr>
          <w:rFonts w:ascii="Times New Roman" w:hAnsi="Times New Roman" w:cs="Times New Roman"/>
          <w:b/>
          <w:sz w:val="28"/>
          <w:szCs w:val="24"/>
        </w:rPr>
      </w:pPr>
      <w:r w:rsidRPr="008A43A9">
        <w:rPr>
          <w:rFonts w:ascii="Times New Roman" w:hAnsi="Times New Roman" w:cs="Times New Roman"/>
          <w:b/>
          <w:sz w:val="28"/>
          <w:szCs w:val="24"/>
        </w:rPr>
        <w:t xml:space="preserve">a. Inventory to Profits </w:t>
      </w:r>
    </w:p>
    <w:p w:rsidR="008A43A9" w:rsidRDefault="00B875F5" w:rsidP="008A43A9">
      <w:pPr>
        <w:rPr>
          <w:rFonts w:ascii="Times New Roman" w:hAnsi="Times New Roman" w:cs="Times New Roman"/>
          <w:b/>
          <w:sz w:val="24"/>
          <w:szCs w:val="24"/>
        </w:rPr>
      </w:pPr>
      <w:r>
        <w:rPr>
          <w:rFonts w:ascii="Times New Roman" w:hAnsi="Times New Roman" w:cs="Times New Roman"/>
          <w:sz w:val="24"/>
          <w:szCs w:val="24"/>
        </w:rPr>
        <w:t>Figure 22</w:t>
      </w:r>
      <w:r w:rsidR="00471A15">
        <w:rPr>
          <w:rFonts w:ascii="Times New Roman" w:hAnsi="Times New Roman" w:cs="Times New Roman"/>
          <w:sz w:val="24"/>
          <w:szCs w:val="24"/>
        </w:rPr>
        <w:t xml:space="preserve"> – 1L ClearPure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r w:rsidR="00E675D5" w:rsidRPr="007D68B3">
        <w:rPr>
          <w:rFonts w:ascii="Times New Roman" w:hAnsi="Times New Roman" w:cs="Times New Roman"/>
          <w:b/>
          <w:noProof/>
          <w:sz w:val="24"/>
          <w:szCs w:val="24"/>
        </w:rPr>
        <w:t xml:space="preserve"> </w:t>
      </w:r>
      <w:r w:rsidR="008A43A9" w:rsidRPr="007D68B3">
        <w:rPr>
          <w:rFonts w:ascii="Times New Roman" w:hAnsi="Times New Roman" w:cs="Times New Roman"/>
          <w:b/>
          <w:noProof/>
          <w:sz w:val="24"/>
          <w:szCs w:val="24"/>
        </w:rPr>
        <w:drawing>
          <wp:inline distT="0" distB="0" distL="0" distR="0">
            <wp:extent cx="5400675" cy="3038475"/>
            <wp:effectExtent l="0" t="0" r="9525" b="9525"/>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8A43A9" w:rsidRDefault="00B875F5" w:rsidP="008A43A9">
      <w:pPr>
        <w:rPr>
          <w:rFonts w:ascii="Times New Roman" w:hAnsi="Times New Roman" w:cs="Times New Roman"/>
          <w:b/>
          <w:sz w:val="24"/>
          <w:szCs w:val="24"/>
        </w:rPr>
      </w:pPr>
      <w:r>
        <w:rPr>
          <w:rFonts w:ascii="Times New Roman" w:hAnsi="Times New Roman" w:cs="Times New Roman"/>
          <w:sz w:val="24"/>
          <w:szCs w:val="24"/>
        </w:rPr>
        <w:lastRenderedPageBreak/>
        <w:t>Figure 23</w:t>
      </w:r>
      <w:r w:rsidR="00471A15">
        <w:rPr>
          <w:rFonts w:ascii="Times New Roman" w:hAnsi="Times New Roman" w:cs="Times New Roman"/>
          <w:sz w:val="24"/>
          <w:szCs w:val="24"/>
        </w:rPr>
        <w:t xml:space="preserve"> – 1L Lemon Spritz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r w:rsidR="00E675D5" w:rsidRPr="007D68B3">
        <w:rPr>
          <w:rFonts w:ascii="Times New Roman" w:hAnsi="Times New Roman" w:cs="Times New Roman"/>
          <w:b/>
          <w:noProof/>
          <w:sz w:val="24"/>
          <w:szCs w:val="24"/>
        </w:rPr>
        <w:t xml:space="preserve"> </w:t>
      </w:r>
      <w:r w:rsidR="008A43A9" w:rsidRPr="007D68B3">
        <w:rPr>
          <w:rFonts w:ascii="Times New Roman" w:hAnsi="Times New Roman" w:cs="Times New Roman"/>
          <w:b/>
          <w:noProof/>
          <w:sz w:val="24"/>
          <w:szCs w:val="24"/>
        </w:rPr>
        <w:drawing>
          <wp:inline distT="0" distB="0" distL="0" distR="0">
            <wp:extent cx="5400675" cy="3038475"/>
            <wp:effectExtent l="0" t="0" r="9525" b="9525"/>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pPr>
        <w:rPr>
          <w:rFonts w:ascii="Times New Roman" w:hAnsi="Times New Roman" w:cs="Times New Roman"/>
          <w:sz w:val="24"/>
          <w:szCs w:val="24"/>
        </w:rPr>
      </w:pPr>
      <w:r>
        <w:rPr>
          <w:rFonts w:ascii="Times New Roman" w:hAnsi="Times New Roman" w:cs="Times New Roman"/>
          <w:sz w:val="24"/>
          <w:szCs w:val="24"/>
        </w:rPr>
        <w:br w:type="page"/>
      </w:r>
    </w:p>
    <w:p w:rsidR="00471A15" w:rsidRDefault="00B875F5" w:rsidP="008A43A9">
      <w:pPr>
        <w:rPr>
          <w:rFonts w:ascii="Times New Roman" w:hAnsi="Times New Roman" w:cs="Times New Roman"/>
          <w:b/>
          <w:noProof/>
          <w:sz w:val="24"/>
          <w:szCs w:val="24"/>
        </w:rPr>
      </w:pPr>
      <w:r>
        <w:rPr>
          <w:rFonts w:ascii="Times New Roman" w:hAnsi="Times New Roman" w:cs="Times New Roman"/>
          <w:sz w:val="24"/>
          <w:szCs w:val="24"/>
        </w:rPr>
        <w:lastRenderedPageBreak/>
        <w:t>Figure 24</w:t>
      </w:r>
      <w:r w:rsidR="00471A15">
        <w:rPr>
          <w:rFonts w:ascii="Times New Roman" w:hAnsi="Times New Roman" w:cs="Times New Roman"/>
          <w:sz w:val="24"/>
          <w:szCs w:val="24"/>
        </w:rPr>
        <w:t xml:space="preserve"> – 1L Spritz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E675D5" w:rsidRDefault="00B875F5" w:rsidP="008A43A9">
      <w:pPr>
        <w:rPr>
          <w:rFonts w:ascii="Times New Roman" w:hAnsi="Times New Roman" w:cs="Times New Roman"/>
          <w:b/>
          <w:noProof/>
          <w:sz w:val="24"/>
          <w:szCs w:val="24"/>
        </w:rPr>
      </w:pPr>
      <w:r>
        <w:rPr>
          <w:rFonts w:ascii="Times New Roman" w:hAnsi="Times New Roman" w:cs="Times New Roman"/>
          <w:sz w:val="24"/>
          <w:szCs w:val="24"/>
        </w:rPr>
        <w:lastRenderedPageBreak/>
        <w:t>Figure 25</w:t>
      </w:r>
      <w:r w:rsidR="00471A15">
        <w:rPr>
          <w:rFonts w:ascii="Times New Roman" w:hAnsi="Times New Roman" w:cs="Times New Roman"/>
          <w:sz w:val="24"/>
          <w:szCs w:val="24"/>
        </w:rPr>
        <w:t xml:space="preserve"> – 500 mL ClearPure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r w:rsidR="00E675D5" w:rsidRPr="007D68B3">
        <w:rPr>
          <w:rFonts w:ascii="Times New Roman" w:hAnsi="Times New Roman" w:cs="Times New Roman"/>
          <w:b/>
          <w:noProof/>
          <w:sz w:val="24"/>
          <w:szCs w:val="24"/>
        </w:rPr>
        <w:t xml:space="preserve"> </w:t>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E675D5" w:rsidRDefault="00E675D5">
      <w:pPr>
        <w:rPr>
          <w:rFonts w:ascii="Times New Roman" w:hAnsi="Times New Roman" w:cs="Times New Roman"/>
          <w:sz w:val="24"/>
          <w:szCs w:val="24"/>
        </w:rPr>
      </w:pPr>
      <w:r>
        <w:rPr>
          <w:rFonts w:ascii="Times New Roman" w:hAnsi="Times New Roman" w:cs="Times New Roman"/>
          <w:sz w:val="24"/>
          <w:szCs w:val="24"/>
        </w:rPr>
        <w:br w:type="page"/>
      </w:r>
    </w:p>
    <w:p w:rsidR="00E675D5" w:rsidRDefault="00B875F5" w:rsidP="008A43A9">
      <w:pPr>
        <w:rPr>
          <w:rFonts w:ascii="Times New Roman" w:hAnsi="Times New Roman" w:cs="Times New Roman"/>
          <w:b/>
          <w:noProof/>
          <w:sz w:val="24"/>
          <w:szCs w:val="24"/>
        </w:rPr>
      </w:pPr>
      <w:r>
        <w:rPr>
          <w:rFonts w:ascii="Times New Roman" w:hAnsi="Times New Roman" w:cs="Times New Roman"/>
          <w:sz w:val="24"/>
          <w:szCs w:val="24"/>
        </w:rPr>
        <w:lastRenderedPageBreak/>
        <w:t>Figure 26</w:t>
      </w:r>
      <w:r w:rsidR="00471A15">
        <w:rPr>
          <w:rFonts w:ascii="Times New Roman" w:hAnsi="Times New Roman" w:cs="Times New Roman"/>
          <w:sz w:val="24"/>
          <w:szCs w:val="24"/>
        </w:rPr>
        <w:t xml:space="preserve"> – 500 mL Lemon Spritz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r w:rsidR="00E675D5" w:rsidRPr="007D68B3">
        <w:rPr>
          <w:rFonts w:ascii="Times New Roman" w:hAnsi="Times New Roman" w:cs="Times New Roman"/>
          <w:b/>
          <w:noProof/>
          <w:sz w:val="24"/>
          <w:szCs w:val="24"/>
        </w:rPr>
        <w:t xml:space="preserve"> </w:t>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29"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Default="00471A15" w:rsidP="008A43A9">
      <w:pPr>
        <w:rPr>
          <w:rFonts w:ascii="Times New Roman" w:hAnsi="Times New Roman" w:cs="Times New Roman"/>
          <w:b/>
          <w:sz w:val="24"/>
          <w:szCs w:val="24"/>
        </w:rPr>
      </w:pPr>
    </w:p>
    <w:p w:rsidR="00471A15" w:rsidRPr="00471A15" w:rsidRDefault="00B875F5" w:rsidP="008A43A9">
      <w:pPr>
        <w:rPr>
          <w:rFonts w:ascii="Times New Roman" w:hAnsi="Times New Roman" w:cs="Times New Roman"/>
          <w:sz w:val="24"/>
          <w:szCs w:val="24"/>
        </w:rPr>
      </w:pPr>
      <w:r>
        <w:rPr>
          <w:rFonts w:ascii="Times New Roman" w:hAnsi="Times New Roman" w:cs="Times New Roman"/>
          <w:sz w:val="24"/>
          <w:szCs w:val="24"/>
        </w:rPr>
        <w:lastRenderedPageBreak/>
        <w:t>Figure 27</w:t>
      </w:r>
      <w:r w:rsidR="00471A15" w:rsidRPr="00471A15">
        <w:rPr>
          <w:rFonts w:ascii="Times New Roman" w:hAnsi="Times New Roman" w:cs="Times New Roman"/>
          <w:sz w:val="24"/>
          <w:szCs w:val="24"/>
        </w:rPr>
        <w:t xml:space="preserve"> – 500 mL Spritz </w:t>
      </w:r>
      <w:r w:rsidR="00E675D5">
        <w:rPr>
          <w:rFonts w:ascii="Times New Roman" w:hAnsi="Times New Roman" w:cs="Times New Roman"/>
          <w:sz w:val="24"/>
          <w:szCs w:val="24"/>
        </w:rPr>
        <w:t xml:space="preserve">Inventory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3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43A9" w:rsidRDefault="008A43A9" w:rsidP="008A43A9">
      <w:pPr>
        <w:rPr>
          <w:rFonts w:ascii="Times New Roman" w:hAnsi="Times New Roman" w:cs="Times New Roman"/>
          <w:b/>
          <w:sz w:val="24"/>
          <w:szCs w:val="24"/>
        </w:rPr>
      </w:pPr>
      <w:r w:rsidRPr="007D68B3">
        <w:rPr>
          <w:rFonts w:ascii="Times New Roman" w:hAnsi="Times New Roman" w:cs="Times New Roman"/>
          <w:b/>
          <w:noProof/>
          <w:sz w:val="24"/>
          <w:szCs w:val="24"/>
        </w:rPr>
        <w:drawing>
          <wp:inline distT="0" distB="0" distL="0" distR="0">
            <wp:extent cx="5400675" cy="3038475"/>
            <wp:effectExtent l="0" t="0" r="9525" b="9525"/>
            <wp:docPr id="3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43A9" w:rsidRPr="00E57290" w:rsidRDefault="00E57290" w:rsidP="00C4152A">
      <w:pPr>
        <w:rPr>
          <w:rFonts w:ascii="Times New Roman" w:hAnsi="Times New Roman" w:cs="Times New Roman"/>
          <w:sz w:val="24"/>
          <w:szCs w:val="24"/>
        </w:rPr>
      </w:pPr>
      <w:r w:rsidRPr="00E57290">
        <w:rPr>
          <w:rFonts w:ascii="Times New Roman" w:hAnsi="Times New Roman" w:cs="Times New Roman"/>
          <w:sz w:val="24"/>
          <w:szCs w:val="24"/>
        </w:rPr>
        <w:t>Figures 21 and 24 show a direct correlation between inventory level and profit for our team for the 1L and 500mL Clear Pure products compared to a negative correlation for team HH. Managing these products’ inventory levels allowed were key to achieving high profits</w:t>
      </w:r>
    </w:p>
    <w:p w:rsidR="008A43A9" w:rsidRDefault="008A43A9">
      <w:pPr>
        <w:rPr>
          <w:rFonts w:ascii="Times New Roman" w:hAnsi="Times New Roman" w:cs="Times New Roman"/>
          <w:b/>
          <w:sz w:val="24"/>
          <w:szCs w:val="24"/>
        </w:rPr>
      </w:pPr>
      <w:r>
        <w:rPr>
          <w:rFonts w:ascii="Times New Roman" w:hAnsi="Times New Roman" w:cs="Times New Roman"/>
          <w:b/>
          <w:sz w:val="24"/>
          <w:szCs w:val="24"/>
        </w:rPr>
        <w:br w:type="page"/>
      </w:r>
    </w:p>
    <w:p w:rsidR="00CA3083" w:rsidRDefault="008A43A9" w:rsidP="00C4152A">
      <w:pPr>
        <w:rPr>
          <w:rFonts w:ascii="Times New Roman" w:hAnsi="Times New Roman" w:cs="Times New Roman"/>
          <w:b/>
          <w:sz w:val="28"/>
          <w:szCs w:val="24"/>
        </w:rPr>
      </w:pPr>
      <w:r w:rsidRPr="008A43A9">
        <w:rPr>
          <w:rFonts w:ascii="Times New Roman" w:hAnsi="Times New Roman" w:cs="Times New Roman"/>
          <w:b/>
          <w:sz w:val="28"/>
          <w:szCs w:val="24"/>
        </w:rPr>
        <w:lastRenderedPageBreak/>
        <w:t xml:space="preserve">b. </w:t>
      </w:r>
      <w:r w:rsidR="00CA3083" w:rsidRPr="008A43A9">
        <w:rPr>
          <w:rFonts w:ascii="Times New Roman" w:hAnsi="Times New Roman" w:cs="Times New Roman"/>
          <w:b/>
          <w:sz w:val="28"/>
          <w:szCs w:val="24"/>
        </w:rPr>
        <w:t>Unit Price to Total Profit</w:t>
      </w: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t>Figure 28</w:t>
      </w:r>
      <w:r w:rsidR="00E675D5">
        <w:rPr>
          <w:rFonts w:ascii="Times New Roman" w:hAnsi="Times New Roman" w:cs="Times New Roman"/>
          <w:sz w:val="24"/>
          <w:szCs w:val="24"/>
        </w:rPr>
        <w:t xml:space="preserve"> – 1L ClearPure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3083"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lastRenderedPageBreak/>
        <w:t>Figure 29</w:t>
      </w:r>
      <w:r w:rsidR="00E675D5">
        <w:rPr>
          <w:rFonts w:ascii="Times New Roman" w:hAnsi="Times New Roman" w:cs="Times New Roman"/>
          <w:sz w:val="24"/>
          <w:szCs w:val="24"/>
        </w:rPr>
        <w:t xml:space="preserve"> – 1L Lemon Spritz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A3083"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lastRenderedPageBreak/>
        <w:t>Figure 30</w:t>
      </w:r>
      <w:r w:rsidR="00E675D5">
        <w:rPr>
          <w:rFonts w:ascii="Times New Roman" w:hAnsi="Times New Roman" w:cs="Times New Roman"/>
          <w:sz w:val="24"/>
          <w:szCs w:val="24"/>
        </w:rPr>
        <w:t xml:space="preserve"> – 1L Spritz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3083"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lastRenderedPageBreak/>
        <w:t>Figure 31</w:t>
      </w:r>
      <w:r w:rsidR="00E675D5">
        <w:rPr>
          <w:rFonts w:ascii="Times New Roman" w:hAnsi="Times New Roman" w:cs="Times New Roman"/>
          <w:sz w:val="24"/>
          <w:szCs w:val="24"/>
        </w:rPr>
        <w:t xml:space="preserve"> – 500 mL ClearPure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noProof/>
        </w:rPr>
      </w:pPr>
      <w:r w:rsidRPr="00E675D5">
        <w:rPr>
          <w:rFonts w:ascii="Times New Roman" w:hAnsi="Times New Roman" w:cs="Times New Roman"/>
          <w:noProof/>
          <w:sz w:val="24"/>
          <w:szCs w:val="24"/>
        </w:rPr>
        <w:drawing>
          <wp:inline distT="0" distB="0" distL="0" distR="0">
            <wp:extent cx="5334000" cy="2990851"/>
            <wp:effectExtent l="0" t="0" r="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675D5">
        <w:rPr>
          <w:noProof/>
        </w:rPr>
        <w:t xml:space="preserve"> </w:t>
      </w:r>
    </w:p>
    <w:p w:rsidR="00CA3083"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lastRenderedPageBreak/>
        <w:t>Figure 32</w:t>
      </w:r>
      <w:r w:rsidR="00E675D5">
        <w:rPr>
          <w:rFonts w:ascii="Times New Roman" w:hAnsi="Times New Roman" w:cs="Times New Roman"/>
          <w:sz w:val="24"/>
          <w:szCs w:val="24"/>
        </w:rPr>
        <w:t xml:space="preserve"> – 500 mL Lemon Spritz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A3083"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Default="00E675D5" w:rsidP="00C4152A">
      <w:pPr>
        <w:rPr>
          <w:rFonts w:ascii="Times New Roman" w:hAnsi="Times New Roman" w:cs="Times New Roman"/>
          <w:sz w:val="24"/>
          <w:szCs w:val="24"/>
        </w:rPr>
      </w:pPr>
    </w:p>
    <w:p w:rsidR="00E675D5" w:rsidRPr="00E675D5" w:rsidRDefault="00B875F5" w:rsidP="00C4152A">
      <w:pPr>
        <w:rPr>
          <w:rFonts w:ascii="Times New Roman" w:hAnsi="Times New Roman" w:cs="Times New Roman"/>
          <w:sz w:val="24"/>
          <w:szCs w:val="24"/>
        </w:rPr>
      </w:pPr>
      <w:r>
        <w:rPr>
          <w:rFonts w:ascii="Times New Roman" w:hAnsi="Times New Roman" w:cs="Times New Roman"/>
          <w:sz w:val="24"/>
          <w:szCs w:val="24"/>
        </w:rPr>
        <w:lastRenderedPageBreak/>
        <w:t>Figure 33</w:t>
      </w:r>
      <w:r w:rsidR="00E675D5">
        <w:rPr>
          <w:rFonts w:ascii="Times New Roman" w:hAnsi="Times New Roman" w:cs="Times New Roman"/>
          <w:sz w:val="24"/>
          <w:szCs w:val="24"/>
        </w:rPr>
        <w:t xml:space="preserve"> – 500 mL Spritz Unit Price vs. </w:t>
      </w:r>
      <w:r w:rsidR="00E675D5" w:rsidRPr="00E675D5">
        <w:rPr>
          <w:rFonts w:ascii="Times New Roman" w:hAnsi="Times New Roman" w:cs="Times New Roman"/>
          <w:sz w:val="24"/>
          <w:szCs w:val="24"/>
        </w:rPr>
        <w:t>Profit</w:t>
      </w:r>
      <w:r w:rsidR="00E675D5" w:rsidRPr="00471A15">
        <w:rPr>
          <w:rFonts w:ascii="Times New Roman" w:hAnsi="Times New Roman" w:cs="Times New Roman"/>
          <w:sz w:val="24"/>
          <w:szCs w:val="24"/>
        </w:rPr>
        <w:t xml:space="preserve"> Correlation</w:t>
      </w:r>
      <w:r w:rsidR="00E675D5" w:rsidRPr="00E675D5">
        <w:rPr>
          <w:rFonts w:ascii="Times New Roman" w:hAnsi="Times New Roman" w:cs="Times New Roman"/>
          <w:sz w:val="24"/>
          <w:szCs w:val="24"/>
        </w:rPr>
        <w:t xml:space="preserve"> </w:t>
      </w:r>
      <w:r w:rsidR="00E675D5" w:rsidRPr="00471A15">
        <w:rPr>
          <w:rFonts w:ascii="Times New Roman" w:hAnsi="Times New Roman" w:cs="Times New Roman"/>
          <w:sz w:val="24"/>
          <w:szCs w:val="24"/>
        </w:rPr>
        <w:t>Team Comparison</w:t>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A3083" w:rsidRPr="00E675D5" w:rsidRDefault="00CA3083" w:rsidP="00C4152A">
      <w:pPr>
        <w:rPr>
          <w:rFonts w:ascii="Times New Roman" w:hAnsi="Times New Roman" w:cs="Times New Roman"/>
          <w:sz w:val="24"/>
          <w:szCs w:val="24"/>
        </w:rPr>
      </w:pPr>
      <w:r w:rsidRPr="00E675D5">
        <w:rPr>
          <w:rFonts w:ascii="Times New Roman" w:hAnsi="Times New Roman" w:cs="Times New Roman"/>
          <w:noProof/>
          <w:sz w:val="24"/>
          <w:szCs w:val="24"/>
        </w:rPr>
        <w:drawing>
          <wp:inline distT="0" distB="0" distL="0" distR="0">
            <wp:extent cx="5334000" cy="2990851"/>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568D3" w:rsidRDefault="00480982" w:rsidP="004568D3">
      <w:pPr>
        <w:rPr>
          <w:rFonts w:ascii="Times New Roman" w:hAnsi="Times New Roman" w:cs="Times New Roman"/>
          <w:b/>
          <w:sz w:val="24"/>
          <w:szCs w:val="24"/>
        </w:rPr>
      </w:pPr>
      <w:r w:rsidRPr="00E57290">
        <w:rPr>
          <w:rFonts w:ascii="Times New Roman" w:hAnsi="Times New Roman" w:cs="Times New Roman"/>
          <w:sz w:val="24"/>
          <w:szCs w:val="24"/>
        </w:rPr>
        <w:t>Figures 2</w:t>
      </w:r>
      <w:r>
        <w:rPr>
          <w:rFonts w:ascii="Times New Roman" w:hAnsi="Times New Roman" w:cs="Times New Roman"/>
          <w:sz w:val="24"/>
          <w:szCs w:val="24"/>
        </w:rPr>
        <w:t>7</w:t>
      </w:r>
      <w:r w:rsidRPr="00E57290">
        <w:rPr>
          <w:rFonts w:ascii="Times New Roman" w:hAnsi="Times New Roman" w:cs="Times New Roman"/>
          <w:sz w:val="24"/>
          <w:szCs w:val="24"/>
        </w:rPr>
        <w:t xml:space="preserve"> and </w:t>
      </w:r>
      <w:r>
        <w:rPr>
          <w:rFonts w:ascii="Times New Roman" w:hAnsi="Times New Roman" w:cs="Times New Roman"/>
          <w:sz w:val="24"/>
          <w:szCs w:val="24"/>
        </w:rPr>
        <w:t>30</w:t>
      </w:r>
      <w:r w:rsidRPr="00E57290">
        <w:rPr>
          <w:rFonts w:ascii="Times New Roman" w:hAnsi="Times New Roman" w:cs="Times New Roman"/>
          <w:sz w:val="24"/>
          <w:szCs w:val="24"/>
        </w:rPr>
        <w:t xml:space="preserve"> show a direct correlation </w:t>
      </w:r>
      <w:r>
        <w:rPr>
          <w:rFonts w:ascii="Times New Roman" w:hAnsi="Times New Roman" w:cs="Times New Roman"/>
          <w:sz w:val="24"/>
          <w:szCs w:val="24"/>
        </w:rPr>
        <w:t>product pricing</w:t>
      </w:r>
      <w:r w:rsidRPr="00E57290">
        <w:rPr>
          <w:rFonts w:ascii="Times New Roman" w:hAnsi="Times New Roman" w:cs="Times New Roman"/>
          <w:sz w:val="24"/>
          <w:szCs w:val="24"/>
        </w:rPr>
        <w:t xml:space="preserve"> and profit for our team for the 1L and 500mL Clear Pure products compared to a negative correlation for team HH.</w:t>
      </w:r>
      <w:r>
        <w:rPr>
          <w:rFonts w:ascii="Times New Roman" w:hAnsi="Times New Roman" w:cs="Times New Roman"/>
          <w:sz w:val="24"/>
          <w:szCs w:val="24"/>
        </w:rPr>
        <w:t xml:space="preserve"> These two products were the highest contributors to the team’s net profit.</w:t>
      </w:r>
    </w:p>
    <w:p w:rsidR="004568D3" w:rsidRDefault="004568D3" w:rsidP="004568D3">
      <w:pPr>
        <w:rPr>
          <w:rFonts w:ascii="Times New Roman" w:hAnsi="Times New Roman" w:cs="Times New Roman"/>
          <w:b/>
          <w:sz w:val="24"/>
          <w:szCs w:val="24"/>
        </w:rPr>
      </w:pPr>
    </w:p>
    <w:p w:rsidR="004568D3" w:rsidRDefault="004568D3" w:rsidP="004568D3">
      <w:pPr>
        <w:rPr>
          <w:rFonts w:ascii="Times New Roman" w:hAnsi="Times New Roman" w:cs="Times New Roman"/>
          <w:b/>
          <w:sz w:val="24"/>
          <w:szCs w:val="24"/>
        </w:rPr>
      </w:pPr>
    </w:p>
    <w:p w:rsidR="004568D3" w:rsidRDefault="004568D3" w:rsidP="004568D3">
      <w:pPr>
        <w:rPr>
          <w:rFonts w:ascii="Times New Roman" w:hAnsi="Times New Roman" w:cs="Times New Roman"/>
          <w:b/>
          <w:sz w:val="24"/>
          <w:szCs w:val="24"/>
        </w:rPr>
      </w:pPr>
    </w:p>
    <w:p w:rsidR="004568D3" w:rsidRDefault="004568D3" w:rsidP="004568D3">
      <w:pPr>
        <w:rPr>
          <w:rFonts w:ascii="Times New Roman" w:hAnsi="Times New Roman" w:cs="Times New Roman"/>
          <w:b/>
          <w:sz w:val="24"/>
          <w:szCs w:val="24"/>
        </w:rPr>
      </w:pPr>
    </w:p>
    <w:p w:rsidR="004568D3" w:rsidRPr="00017098" w:rsidRDefault="00017098" w:rsidP="004568D3">
      <w:pPr>
        <w:rPr>
          <w:rFonts w:ascii="Times New Roman" w:hAnsi="Times New Roman" w:cs="Times New Roman"/>
          <w:b/>
          <w:sz w:val="28"/>
          <w:szCs w:val="28"/>
        </w:rPr>
      </w:pPr>
      <w:r>
        <w:rPr>
          <w:rFonts w:ascii="Times New Roman" w:hAnsi="Times New Roman" w:cs="Times New Roman"/>
          <w:b/>
          <w:sz w:val="28"/>
          <w:szCs w:val="28"/>
        </w:rPr>
        <w:lastRenderedPageBreak/>
        <w:t xml:space="preserve">III. Strategies by Plants </w:t>
      </w:r>
    </w:p>
    <w:p w:rsidR="00253C42" w:rsidRDefault="00AF0F2D" w:rsidP="00C4152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Our closest competitor was plant HH and from our analysis it seems that they’re biggest weakness was controlling their inventory levels. They consistently ran out of stock before us, which allowed our plant to control the market and set </w:t>
      </w:r>
      <w:r w:rsidR="00B41BBF">
        <w:rPr>
          <w:rFonts w:ascii="Times New Roman" w:hAnsi="Times New Roman" w:cs="Times New Roman"/>
          <w:sz w:val="24"/>
          <w:szCs w:val="24"/>
        </w:rPr>
        <w:t>higher prices.</w:t>
      </w:r>
    </w:p>
    <w:p w:rsidR="00AF0F2D" w:rsidRDefault="00AF0F2D" w:rsidP="00C4152A">
      <w:pPr>
        <w:rPr>
          <w:rFonts w:ascii="Times New Roman" w:hAnsi="Times New Roman" w:cs="Times New Roman"/>
          <w:sz w:val="24"/>
          <w:szCs w:val="24"/>
        </w:rPr>
      </w:pPr>
      <w:r>
        <w:rPr>
          <w:rFonts w:ascii="Times New Roman" w:hAnsi="Times New Roman" w:cs="Times New Roman"/>
          <w:sz w:val="24"/>
          <w:szCs w:val="24"/>
        </w:rPr>
        <w:tab/>
        <w:t>This issue with inventory levels especially worked against them in quarter 3, where rather than forecasting an approximate demand based on previous experience and making one large order for their largest profit products</w:t>
      </w:r>
      <w:r w:rsidR="00B41BBF">
        <w:rPr>
          <w:rFonts w:ascii="Times New Roman" w:hAnsi="Times New Roman" w:cs="Times New Roman"/>
          <w:sz w:val="24"/>
          <w:szCs w:val="24"/>
        </w:rPr>
        <w:t>, they made smaller batch orders. Normally, batch orders would not be a bad idea, however, they did not have sufficient inventory to allow for a trend to appear before they changed their price</w:t>
      </w:r>
      <w:r w:rsidR="001921A1">
        <w:rPr>
          <w:rFonts w:ascii="Times New Roman" w:hAnsi="Times New Roman" w:cs="Times New Roman"/>
          <w:sz w:val="24"/>
          <w:szCs w:val="24"/>
        </w:rPr>
        <w:t>s</w:t>
      </w:r>
      <w:r w:rsidR="00B41BBF">
        <w:rPr>
          <w:rFonts w:ascii="Times New Roman" w:hAnsi="Times New Roman" w:cs="Times New Roman"/>
          <w:sz w:val="24"/>
          <w:szCs w:val="24"/>
        </w:rPr>
        <w:t xml:space="preserve"> to react to the market. Their pricing inconsistencies based on their fluctuating inventory levels, allowed our plant to flood the market with</w:t>
      </w:r>
      <w:r w:rsidR="001921A1">
        <w:rPr>
          <w:rFonts w:ascii="Times New Roman" w:hAnsi="Times New Roman" w:cs="Times New Roman"/>
          <w:sz w:val="24"/>
          <w:szCs w:val="24"/>
        </w:rPr>
        <w:t xml:space="preserve"> high inventory</w:t>
      </w:r>
      <w:r w:rsidR="00B41BBF">
        <w:rPr>
          <w:rFonts w:ascii="Times New Roman" w:hAnsi="Times New Roman" w:cs="Times New Roman"/>
          <w:sz w:val="24"/>
          <w:szCs w:val="24"/>
        </w:rPr>
        <w:t xml:space="preserve"> our best selling products at a healthy and consistent profit margin. </w:t>
      </w:r>
    </w:p>
    <w:p w:rsidR="00B41BBF" w:rsidRDefault="00B41BBF" w:rsidP="00C4152A">
      <w:pPr>
        <w:rPr>
          <w:rFonts w:ascii="Times New Roman" w:hAnsi="Times New Roman" w:cs="Times New Roman"/>
          <w:sz w:val="24"/>
          <w:szCs w:val="24"/>
        </w:rPr>
      </w:pPr>
    </w:p>
    <w:p w:rsidR="00B41BBF" w:rsidRDefault="00B41BBF" w:rsidP="00C4152A">
      <w:pPr>
        <w:rPr>
          <w:rFonts w:ascii="Times New Roman" w:hAnsi="Times New Roman" w:cs="Times New Roman"/>
          <w:sz w:val="28"/>
          <w:szCs w:val="24"/>
        </w:rPr>
      </w:pPr>
      <w:r>
        <w:rPr>
          <w:rFonts w:ascii="Times New Roman" w:hAnsi="Times New Roman" w:cs="Times New Roman"/>
          <w:b/>
          <w:sz w:val="28"/>
          <w:szCs w:val="24"/>
        </w:rPr>
        <w:t>IV. Conclusion</w:t>
      </w:r>
    </w:p>
    <w:p w:rsidR="00B41BBF" w:rsidRDefault="00D736A8" w:rsidP="00C4152A">
      <w:pPr>
        <w:rPr>
          <w:rFonts w:ascii="Times New Roman" w:hAnsi="Times New Roman" w:cs="Times New Roman"/>
          <w:sz w:val="24"/>
          <w:szCs w:val="24"/>
        </w:rPr>
      </w:pPr>
      <w:r>
        <w:rPr>
          <w:rFonts w:ascii="Times New Roman" w:hAnsi="Times New Roman" w:cs="Times New Roman"/>
          <w:sz w:val="24"/>
          <w:szCs w:val="24"/>
        </w:rPr>
        <w:tab/>
        <w:t xml:space="preserve">Our plant was able to be successful and consistently lead the competition due to our careful monitoring and control of inventory levels. Based of inventory levels and their rate of use we priced our products with the intention of creating an even depletion. If a product sold too rapidly then we knew to raise the price and thus our profit margin for that product. If a product sold too slowly, we had to lower the price in order to maximize sales, or risk losing money due to unused inventory in stock. </w:t>
      </w:r>
    </w:p>
    <w:p w:rsidR="00D736A8" w:rsidRDefault="00D736A8" w:rsidP="00C4152A">
      <w:pPr>
        <w:rPr>
          <w:rFonts w:ascii="Times New Roman" w:hAnsi="Times New Roman" w:cs="Times New Roman"/>
          <w:sz w:val="24"/>
          <w:szCs w:val="24"/>
        </w:rPr>
      </w:pPr>
      <w:r>
        <w:rPr>
          <w:rFonts w:ascii="Times New Roman" w:hAnsi="Times New Roman" w:cs="Times New Roman"/>
          <w:sz w:val="24"/>
          <w:szCs w:val="24"/>
        </w:rPr>
        <w:tab/>
        <w:t xml:space="preserve">Our plan to create maintain a consistent use of inventory levels in quarter 1 &amp; 2 allowed for us to observe market trends that were of great use in quarter 3. Based off these observed trends, we maintained a relatively consistent stock of Spritz and Lemon Spritz from quarter 2 to quarter 3, but we substantially raised our stock of </w:t>
      </w:r>
      <w:r w:rsidR="00AC2D7A">
        <w:rPr>
          <w:rFonts w:ascii="Times New Roman" w:hAnsi="Times New Roman" w:cs="Times New Roman"/>
          <w:sz w:val="24"/>
          <w:szCs w:val="24"/>
        </w:rPr>
        <w:t>ClearPure</w:t>
      </w:r>
      <w:r>
        <w:rPr>
          <w:rFonts w:ascii="Times New Roman" w:hAnsi="Times New Roman" w:cs="Times New Roman"/>
          <w:sz w:val="24"/>
          <w:szCs w:val="24"/>
        </w:rPr>
        <w:t xml:space="preserve"> to match the market demand we had observed. This plan proved quite fruitful as we dominated the market </w:t>
      </w:r>
      <w:r w:rsidR="00D2452C">
        <w:rPr>
          <w:rFonts w:ascii="Times New Roman" w:hAnsi="Times New Roman" w:cs="Times New Roman"/>
          <w:sz w:val="24"/>
          <w:szCs w:val="24"/>
        </w:rPr>
        <w:t>sales for ClearPure product in quarter 3 and were able to lead our closest competitor by over €25,000.</w:t>
      </w:r>
    </w:p>
    <w:p w:rsidR="00D2452C" w:rsidRPr="00B41BBF" w:rsidRDefault="00D2452C" w:rsidP="00C4152A">
      <w:pPr>
        <w:rPr>
          <w:rFonts w:ascii="Times New Roman" w:hAnsi="Times New Roman" w:cs="Times New Roman"/>
          <w:sz w:val="24"/>
          <w:szCs w:val="24"/>
        </w:rPr>
      </w:pPr>
      <w:r>
        <w:rPr>
          <w:rFonts w:ascii="Times New Roman" w:hAnsi="Times New Roman" w:cs="Times New Roman"/>
          <w:sz w:val="24"/>
          <w:szCs w:val="24"/>
        </w:rPr>
        <w:tab/>
        <w:t xml:space="preserve">For the next game we plan to repeat our idea of controlling inventory levels and then pricing our products based on their inventory consumption. Hopefully, we will be able to duplicate our efforts from this game and continue to make the highest profit margin. </w:t>
      </w:r>
    </w:p>
    <w:p w:rsidR="00B41BBF" w:rsidRPr="00AF0F2D" w:rsidRDefault="00B41BBF" w:rsidP="00C4152A">
      <w:pPr>
        <w:rPr>
          <w:rFonts w:ascii="Times New Roman" w:hAnsi="Times New Roman" w:cs="Times New Roman"/>
          <w:sz w:val="24"/>
          <w:szCs w:val="24"/>
        </w:rPr>
      </w:pPr>
    </w:p>
    <w:sectPr w:rsidR="00B41BBF" w:rsidRPr="00AF0F2D" w:rsidSect="00C076EA">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8B3" w:rsidRDefault="000F58B3" w:rsidP="00C4152A">
      <w:pPr>
        <w:spacing w:after="0" w:line="240" w:lineRule="auto"/>
      </w:pPr>
      <w:r>
        <w:separator/>
      </w:r>
    </w:p>
  </w:endnote>
  <w:endnote w:type="continuationSeparator" w:id="0">
    <w:p w:rsidR="000F58B3" w:rsidRDefault="000F58B3" w:rsidP="00C4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15777"/>
      <w:docPartObj>
        <w:docPartGallery w:val="Page Numbers (Bottom of Page)"/>
        <w:docPartUnique/>
      </w:docPartObj>
    </w:sdtPr>
    <w:sdtEndPr/>
    <w:sdtContent>
      <w:sdt>
        <w:sdtPr>
          <w:id w:val="-1769616900"/>
          <w:docPartObj>
            <w:docPartGallery w:val="Page Numbers (Top of Page)"/>
            <w:docPartUnique/>
          </w:docPartObj>
        </w:sdtPr>
        <w:sdtEndPr/>
        <w:sdtContent>
          <w:p w:rsidR="001568A9" w:rsidRDefault="001568A9">
            <w:pPr>
              <w:pStyle w:val="Footer"/>
              <w:jc w:val="right"/>
            </w:pPr>
            <w:r>
              <w:t xml:space="preserve">Page </w:t>
            </w:r>
            <w:r w:rsidR="00602063">
              <w:rPr>
                <w:b/>
                <w:bCs/>
                <w:sz w:val="24"/>
                <w:szCs w:val="24"/>
              </w:rPr>
              <w:fldChar w:fldCharType="begin"/>
            </w:r>
            <w:r>
              <w:rPr>
                <w:b/>
                <w:bCs/>
              </w:rPr>
              <w:instrText xml:space="preserve"> PAGE </w:instrText>
            </w:r>
            <w:r w:rsidR="00602063">
              <w:rPr>
                <w:b/>
                <w:bCs/>
                <w:sz w:val="24"/>
                <w:szCs w:val="24"/>
              </w:rPr>
              <w:fldChar w:fldCharType="separate"/>
            </w:r>
            <w:r w:rsidR="007B7195">
              <w:rPr>
                <w:b/>
                <w:bCs/>
                <w:noProof/>
              </w:rPr>
              <w:t>1</w:t>
            </w:r>
            <w:r w:rsidR="00602063">
              <w:rPr>
                <w:b/>
                <w:bCs/>
                <w:sz w:val="24"/>
                <w:szCs w:val="24"/>
              </w:rPr>
              <w:fldChar w:fldCharType="end"/>
            </w:r>
            <w:r>
              <w:t xml:space="preserve"> of </w:t>
            </w:r>
            <w:r w:rsidR="00602063">
              <w:rPr>
                <w:b/>
                <w:bCs/>
                <w:sz w:val="24"/>
                <w:szCs w:val="24"/>
              </w:rPr>
              <w:fldChar w:fldCharType="begin"/>
            </w:r>
            <w:r>
              <w:rPr>
                <w:b/>
                <w:bCs/>
              </w:rPr>
              <w:instrText xml:space="preserve"> NUMPAGES  </w:instrText>
            </w:r>
            <w:r w:rsidR="00602063">
              <w:rPr>
                <w:b/>
                <w:bCs/>
                <w:sz w:val="24"/>
                <w:szCs w:val="24"/>
              </w:rPr>
              <w:fldChar w:fldCharType="separate"/>
            </w:r>
            <w:r w:rsidR="007B7195">
              <w:rPr>
                <w:b/>
                <w:bCs/>
                <w:noProof/>
              </w:rPr>
              <w:t>31</w:t>
            </w:r>
            <w:r w:rsidR="00602063">
              <w:rPr>
                <w:b/>
                <w:bCs/>
                <w:sz w:val="24"/>
                <w:szCs w:val="24"/>
              </w:rPr>
              <w:fldChar w:fldCharType="end"/>
            </w:r>
          </w:p>
        </w:sdtContent>
      </w:sdt>
    </w:sdtContent>
  </w:sdt>
  <w:p w:rsidR="00C4152A" w:rsidRDefault="00C41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8B3" w:rsidRDefault="000F58B3" w:rsidP="00C4152A">
      <w:pPr>
        <w:spacing w:after="0" w:line="240" w:lineRule="auto"/>
      </w:pPr>
      <w:r>
        <w:separator/>
      </w:r>
    </w:p>
  </w:footnote>
  <w:footnote w:type="continuationSeparator" w:id="0">
    <w:p w:rsidR="000F58B3" w:rsidRDefault="000F58B3" w:rsidP="00C415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5209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2A"/>
    <w:rsid w:val="00011051"/>
    <w:rsid w:val="00017098"/>
    <w:rsid w:val="00057122"/>
    <w:rsid w:val="00073D8A"/>
    <w:rsid w:val="00094362"/>
    <w:rsid w:val="000B79CD"/>
    <w:rsid w:val="000C6F31"/>
    <w:rsid w:val="000F2EB0"/>
    <w:rsid w:val="000F58B3"/>
    <w:rsid w:val="000F6D54"/>
    <w:rsid w:val="00120964"/>
    <w:rsid w:val="00140004"/>
    <w:rsid w:val="001519D2"/>
    <w:rsid w:val="00155CA5"/>
    <w:rsid w:val="001568A9"/>
    <w:rsid w:val="00163C3F"/>
    <w:rsid w:val="0017210E"/>
    <w:rsid w:val="0017745C"/>
    <w:rsid w:val="00180B98"/>
    <w:rsid w:val="001921A1"/>
    <w:rsid w:val="001C3216"/>
    <w:rsid w:val="001F2519"/>
    <w:rsid w:val="0024321B"/>
    <w:rsid w:val="00253C42"/>
    <w:rsid w:val="00277EDA"/>
    <w:rsid w:val="003317CF"/>
    <w:rsid w:val="004568D3"/>
    <w:rsid w:val="00471A15"/>
    <w:rsid w:val="00480982"/>
    <w:rsid w:val="00482B7C"/>
    <w:rsid w:val="004A76E3"/>
    <w:rsid w:val="004C2FDE"/>
    <w:rsid w:val="004C6833"/>
    <w:rsid w:val="00503E38"/>
    <w:rsid w:val="00571FE0"/>
    <w:rsid w:val="00602063"/>
    <w:rsid w:val="00633DF7"/>
    <w:rsid w:val="00637B70"/>
    <w:rsid w:val="00673E99"/>
    <w:rsid w:val="00685E48"/>
    <w:rsid w:val="006C6DF2"/>
    <w:rsid w:val="0070111E"/>
    <w:rsid w:val="00714F78"/>
    <w:rsid w:val="00722A8E"/>
    <w:rsid w:val="0076004B"/>
    <w:rsid w:val="007B6D4B"/>
    <w:rsid w:val="007B7195"/>
    <w:rsid w:val="007D68B3"/>
    <w:rsid w:val="007E2164"/>
    <w:rsid w:val="007F5B9F"/>
    <w:rsid w:val="008012C5"/>
    <w:rsid w:val="0080317F"/>
    <w:rsid w:val="00823E40"/>
    <w:rsid w:val="00825D35"/>
    <w:rsid w:val="008A43A9"/>
    <w:rsid w:val="008A62AD"/>
    <w:rsid w:val="008C17FA"/>
    <w:rsid w:val="008C32A7"/>
    <w:rsid w:val="008D3E3A"/>
    <w:rsid w:val="00923880"/>
    <w:rsid w:val="0093603D"/>
    <w:rsid w:val="00943D17"/>
    <w:rsid w:val="009D51F5"/>
    <w:rsid w:val="009D7E10"/>
    <w:rsid w:val="009E3E9B"/>
    <w:rsid w:val="00A12B59"/>
    <w:rsid w:val="00A144F4"/>
    <w:rsid w:val="00A445D7"/>
    <w:rsid w:val="00A464B8"/>
    <w:rsid w:val="00A61D38"/>
    <w:rsid w:val="00A9008F"/>
    <w:rsid w:val="00AC2D7A"/>
    <w:rsid w:val="00AE531B"/>
    <w:rsid w:val="00AF0F2D"/>
    <w:rsid w:val="00B10008"/>
    <w:rsid w:val="00B41BBF"/>
    <w:rsid w:val="00B522A9"/>
    <w:rsid w:val="00B71589"/>
    <w:rsid w:val="00B854BB"/>
    <w:rsid w:val="00B86C72"/>
    <w:rsid w:val="00B875F5"/>
    <w:rsid w:val="00BA5B36"/>
    <w:rsid w:val="00BC3D57"/>
    <w:rsid w:val="00C076EA"/>
    <w:rsid w:val="00C15EB5"/>
    <w:rsid w:val="00C32995"/>
    <w:rsid w:val="00C4152A"/>
    <w:rsid w:val="00C86CA8"/>
    <w:rsid w:val="00CA3083"/>
    <w:rsid w:val="00CA4C5C"/>
    <w:rsid w:val="00CB05DF"/>
    <w:rsid w:val="00CB3E83"/>
    <w:rsid w:val="00D16AA5"/>
    <w:rsid w:val="00D2452C"/>
    <w:rsid w:val="00D433B6"/>
    <w:rsid w:val="00D47149"/>
    <w:rsid w:val="00D66679"/>
    <w:rsid w:val="00D736A8"/>
    <w:rsid w:val="00DF3BB4"/>
    <w:rsid w:val="00E03DAE"/>
    <w:rsid w:val="00E3782B"/>
    <w:rsid w:val="00E57290"/>
    <w:rsid w:val="00E62CD4"/>
    <w:rsid w:val="00E675D5"/>
    <w:rsid w:val="00E676F3"/>
    <w:rsid w:val="00E84638"/>
    <w:rsid w:val="00E857BB"/>
    <w:rsid w:val="00E903CB"/>
    <w:rsid w:val="00EA3D5B"/>
    <w:rsid w:val="00EC010F"/>
    <w:rsid w:val="00EC3671"/>
    <w:rsid w:val="00EF526B"/>
    <w:rsid w:val="00F00726"/>
    <w:rsid w:val="00F13D12"/>
    <w:rsid w:val="00F23DB8"/>
    <w:rsid w:val="00F73993"/>
    <w:rsid w:val="00F74C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6EA"/>
  </w:style>
  <w:style w:type="paragraph" w:styleId="Heading1">
    <w:name w:val="heading 1"/>
    <w:basedOn w:val="Normal"/>
    <w:next w:val="Normal"/>
    <w:link w:val="Heading1Char"/>
    <w:uiPriority w:val="9"/>
    <w:qFormat/>
    <w:rsid w:val="00C4152A"/>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15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15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415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15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15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15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15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5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52A"/>
  </w:style>
  <w:style w:type="paragraph" w:styleId="Footer">
    <w:name w:val="footer"/>
    <w:basedOn w:val="Normal"/>
    <w:link w:val="FooterChar"/>
    <w:uiPriority w:val="99"/>
    <w:unhideWhenUsed/>
    <w:rsid w:val="00C41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52A"/>
  </w:style>
  <w:style w:type="character" w:customStyle="1" w:styleId="Heading1Char">
    <w:name w:val="Heading 1 Char"/>
    <w:basedOn w:val="DefaultParagraphFont"/>
    <w:link w:val="Heading1"/>
    <w:uiPriority w:val="9"/>
    <w:rsid w:val="00C415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15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15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415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4152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152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4152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415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152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F23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DB8"/>
    <w:rPr>
      <w:rFonts w:ascii="Tahoma" w:hAnsi="Tahoma" w:cs="Tahoma"/>
      <w:sz w:val="16"/>
      <w:szCs w:val="16"/>
    </w:rPr>
  </w:style>
  <w:style w:type="paragraph" w:styleId="DocumentMap">
    <w:name w:val="Document Map"/>
    <w:basedOn w:val="Normal"/>
    <w:link w:val="DocumentMapChar"/>
    <w:uiPriority w:val="99"/>
    <w:semiHidden/>
    <w:unhideWhenUsed/>
    <w:rsid w:val="0014000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0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6EA"/>
  </w:style>
  <w:style w:type="paragraph" w:styleId="Heading1">
    <w:name w:val="heading 1"/>
    <w:basedOn w:val="Normal"/>
    <w:next w:val="Normal"/>
    <w:link w:val="Heading1Char"/>
    <w:uiPriority w:val="9"/>
    <w:qFormat/>
    <w:rsid w:val="00C4152A"/>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15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15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415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15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15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15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15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5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52A"/>
  </w:style>
  <w:style w:type="paragraph" w:styleId="Footer">
    <w:name w:val="footer"/>
    <w:basedOn w:val="Normal"/>
    <w:link w:val="FooterChar"/>
    <w:uiPriority w:val="99"/>
    <w:unhideWhenUsed/>
    <w:rsid w:val="00C41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52A"/>
  </w:style>
  <w:style w:type="character" w:customStyle="1" w:styleId="Heading1Char">
    <w:name w:val="Heading 1 Char"/>
    <w:basedOn w:val="DefaultParagraphFont"/>
    <w:link w:val="Heading1"/>
    <w:uiPriority w:val="9"/>
    <w:rsid w:val="00C415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15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15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415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4152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152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4152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415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152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F23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DB8"/>
    <w:rPr>
      <w:rFonts w:ascii="Tahoma" w:hAnsi="Tahoma" w:cs="Tahoma"/>
      <w:sz w:val="16"/>
      <w:szCs w:val="16"/>
    </w:rPr>
  </w:style>
  <w:style w:type="paragraph" w:styleId="DocumentMap">
    <w:name w:val="Document Map"/>
    <w:basedOn w:val="Normal"/>
    <w:link w:val="DocumentMapChar"/>
    <w:uiPriority w:val="99"/>
    <w:semiHidden/>
    <w:unhideWhenUsed/>
    <w:rsid w:val="0014000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40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655">
      <w:bodyDiv w:val="1"/>
      <w:marLeft w:val="0"/>
      <w:marRight w:val="0"/>
      <w:marTop w:val="0"/>
      <w:marBottom w:val="0"/>
      <w:divBdr>
        <w:top w:val="none" w:sz="0" w:space="0" w:color="auto"/>
        <w:left w:val="none" w:sz="0" w:space="0" w:color="auto"/>
        <w:bottom w:val="none" w:sz="0" w:space="0" w:color="auto"/>
        <w:right w:val="none" w:sz="0" w:space="0" w:color="auto"/>
      </w:divBdr>
    </w:div>
    <w:div w:id="130484232">
      <w:bodyDiv w:val="1"/>
      <w:marLeft w:val="0"/>
      <w:marRight w:val="0"/>
      <w:marTop w:val="0"/>
      <w:marBottom w:val="0"/>
      <w:divBdr>
        <w:top w:val="none" w:sz="0" w:space="0" w:color="auto"/>
        <w:left w:val="none" w:sz="0" w:space="0" w:color="auto"/>
        <w:bottom w:val="none" w:sz="0" w:space="0" w:color="auto"/>
        <w:right w:val="none" w:sz="0" w:space="0" w:color="auto"/>
      </w:divBdr>
    </w:div>
    <w:div w:id="385105464">
      <w:bodyDiv w:val="1"/>
      <w:marLeft w:val="0"/>
      <w:marRight w:val="0"/>
      <w:marTop w:val="0"/>
      <w:marBottom w:val="0"/>
      <w:divBdr>
        <w:top w:val="none" w:sz="0" w:space="0" w:color="auto"/>
        <w:left w:val="none" w:sz="0" w:space="0" w:color="auto"/>
        <w:bottom w:val="none" w:sz="0" w:space="0" w:color="auto"/>
        <w:right w:val="none" w:sz="0" w:space="0" w:color="auto"/>
      </w:divBdr>
    </w:div>
    <w:div w:id="447359549">
      <w:bodyDiv w:val="1"/>
      <w:marLeft w:val="0"/>
      <w:marRight w:val="0"/>
      <w:marTop w:val="0"/>
      <w:marBottom w:val="0"/>
      <w:divBdr>
        <w:top w:val="none" w:sz="0" w:space="0" w:color="auto"/>
        <w:left w:val="none" w:sz="0" w:space="0" w:color="auto"/>
        <w:bottom w:val="none" w:sz="0" w:space="0" w:color="auto"/>
        <w:right w:val="none" w:sz="0" w:space="0" w:color="auto"/>
      </w:divBdr>
    </w:div>
    <w:div w:id="502284253">
      <w:bodyDiv w:val="1"/>
      <w:marLeft w:val="0"/>
      <w:marRight w:val="0"/>
      <w:marTop w:val="0"/>
      <w:marBottom w:val="0"/>
      <w:divBdr>
        <w:top w:val="none" w:sz="0" w:space="0" w:color="auto"/>
        <w:left w:val="none" w:sz="0" w:space="0" w:color="auto"/>
        <w:bottom w:val="none" w:sz="0" w:space="0" w:color="auto"/>
        <w:right w:val="none" w:sz="0" w:space="0" w:color="auto"/>
      </w:divBdr>
    </w:div>
    <w:div w:id="547381487">
      <w:bodyDiv w:val="1"/>
      <w:marLeft w:val="0"/>
      <w:marRight w:val="0"/>
      <w:marTop w:val="0"/>
      <w:marBottom w:val="0"/>
      <w:divBdr>
        <w:top w:val="none" w:sz="0" w:space="0" w:color="auto"/>
        <w:left w:val="none" w:sz="0" w:space="0" w:color="auto"/>
        <w:bottom w:val="none" w:sz="0" w:space="0" w:color="auto"/>
        <w:right w:val="none" w:sz="0" w:space="0" w:color="auto"/>
      </w:divBdr>
    </w:div>
    <w:div w:id="723410016">
      <w:bodyDiv w:val="1"/>
      <w:marLeft w:val="0"/>
      <w:marRight w:val="0"/>
      <w:marTop w:val="0"/>
      <w:marBottom w:val="0"/>
      <w:divBdr>
        <w:top w:val="none" w:sz="0" w:space="0" w:color="auto"/>
        <w:left w:val="none" w:sz="0" w:space="0" w:color="auto"/>
        <w:bottom w:val="none" w:sz="0" w:space="0" w:color="auto"/>
        <w:right w:val="none" w:sz="0" w:space="0" w:color="auto"/>
      </w:divBdr>
    </w:div>
    <w:div w:id="746341182">
      <w:bodyDiv w:val="1"/>
      <w:marLeft w:val="0"/>
      <w:marRight w:val="0"/>
      <w:marTop w:val="0"/>
      <w:marBottom w:val="0"/>
      <w:divBdr>
        <w:top w:val="none" w:sz="0" w:space="0" w:color="auto"/>
        <w:left w:val="none" w:sz="0" w:space="0" w:color="auto"/>
        <w:bottom w:val="none" w:sz="0" w:space="0" w:color="auto"/>
        <w:right w:val="none" w:sz="0" w:space="0" w:color="auto"/>
      </w:divBdr>
    </w:div>
    <w:div w:id="810559765">
      <w:bodyDiv w:val="1"/>
      <w:marLeft w:val="0"/>
      <w:marRight w:val="0"/>
      <w:marTop w:val="0"/>
      <w:marBottom w:val="0"/>
      <w:divBdr>
        <w:top w:val="none" w:sz="0" w:space="0" w:color="auto"/>
        <w:left w:val="none" w:sz="0" w:space="0" w:color="auto"/>
        <w:bottom w:val="none" w:sz="0" w:space="0" w:color="auto"/>
        <w:right w:val="none" w:sz="0" w:space="0" w:color="auto"/>
      </w:divBdr>
    </w:div>
    <w:div w:id="824590976">
      <w:bodyDiv w:val="1"/>
      <w:marLeft w:val="0"/>
      <w:marRight w:val="0"/>
      <w:marTop w:val="0"/>
      <w:marBottom w:val="0"/>
      <w:divBdr>
        <w:top w:val="none" w:sz="0" w:space="0" w:color="auto"/>
        <w:left w:val="none" w:sz="0" w:space="0" w:color="auto"/>
        <w:bottom w:val="none" w:sz="0" w:space="0" w:color="auto"/>
        <w:right w:val="none" w:sz="0" w:space="0" w:color="auto"/>
      </w:divBdr>
    </w:div>
    <w:div w:id="853417295">
      <w:bodyDiv w:val="1"/>
      <w:marLeft w:val="0"/>
      <w:marRight w:val="0"/>
      <w:marTop w:val="0"/>
      <w:marBottom w:val="0"/>
      <w:divBdr>
        <w:top w:val="none" w:sz="0" w:space="0" w:color="auto"/>
        <w:left w:val="none" w:sz="0" w:space="0" w:color="auto"/>
        <w:bottom w:val="none" w:sz="0" w:space="0" w:color="auto"/>
        <w:right w:val="none" w:sz="0" w:space="0" w:color="auto"/>
      </w:divBdr>
    </w:div>
    <w:div w:id="1051076654">
      <w:bodyDiv w:val="1"/>
      <w:marLeft w:val="0"/>
      <w:marRight w:val="0"/>
      <w:marTop w:val="0"/>
      <w:marBottom w:val="0"/>
      <w:divBdr>
        <w:top w:val="none" w:sz="0" w:space="0" w:color="auto"/>
        <w:left w:val="none" w:sz="0" w:space="0" w:color="auto"/>
        <w:bottom w:val="none" w:sz="0" w:space="0" w:color="auto"/>
        <w:right w:val="none" w:sz="0" w:space="0" w:color="auto"/>
      </w:divBdr>
    </w:div>
    <w:div w:id="1098407169">
      <w:bodyDiv w:val="1"/>
      <w:marLeft w:val="0"/>
      <w:marRight w:val="0"/>
      <w:marTop w:val="0"/>
      <w:marBottom w:val="0"/>
      <w:divBdr>
        <w:top w:val="none" w:sz="0" w:space="0" w:color="auto"/>
        <w:left w:val="none" w:sz="0" w:space="0" w:color="auto"/>
        <w:bottom w:val="none" w:sz="0" w:space="0" w:color="auto"/>
        <w:right w:val="none" w:sz="0" w:space="0" w:color="auto"/>
      </w:divBdr>
    </w:div>
    <w:div w:id="1105004963">
      <w:bodyDiv w:val="1"/>
      <w:marLeft w:val="0"/>
      <w:marRight w:val="0"/>
      <w:marTop w:val="0"/>
      <w:marBottom w:val="0"/>
      <w:divBdr>
        <w:top w:val="none" w:sz="0" w:space="0" w:color="auto"/>
        <w:left w:val="none" w:sz="0" w:space="0" w:color="auto"/>
        <w:bottom w:val="none" w:sz="0" w:space="0" w:color="auto"/>
        <w:right w:val="none" w:sz="0" w:space="0" w:color="auto"/>
      </w:divBdr>
    </w:div>
    <w:div w:id="1127238156">
      <w:bodyDiv w:val="1"/>
      <w:marLeft w:val="0"/>
      <w:marRight w:val="0"/>
      <w:marTop w:val="0"/>
      <w:marBottom w:val="0"/>
      <w:divBdr>
        <w:top w:val="none" w:sz="0" w:space="0" w:color="auto"/>
        <w:left w:val="none" w:sz="0" w:space="0" w:color="auto"/>
        <w:bottom w:val="none" w:sz="0" w:space="0" w:color="auto"/>
        <w:right w:val="none" w:sz="0" w:space="0" w:color="auto"/>
      </w:divBdr>
    </w:div>
    <w:div w:id="1136921525">
      <w:bodyDiv w:val="1"/>
      <w:marLeft w:val="0"/>
      <w:marRight w:val="0"/>
      <w:marTop w:val="0"/>
      <w:marBottom w:val="0"/>
      <w:divBdr>
        <w:top w:val="none" w:sz="0" w:space="0" w:color="auto"/>
        <w:left w:val="none" w:sz="0" w:space="0" w:color="auto"/>
        <w:bottom w:val="none" w:sz="0" w:space="0" w:color="auto"/>
        <w:right w:val="none" w:sz="0" w:space="0" w:color="auto"/>
      </w:divBdr>
    </w:div>
    <w:div w:id="1293710661">
      <w:bodyDiv w:val="1"/>
      <w:marLeft w:val="0"/>
      <w:marRight w:val="0"/>
      <w:marTop w:val="0"/>
      <w:marBottom w:val="0"/>
      <w:divBdr>
        <w:top w:val="none" w:sz="0" w:space="0" w:color="auto"/>
        <w:left w:val="none" w:sz="0" w:space="0" w:color="auto"/>
        <w:bottom w:val="none" w:sz="0" w:space="0" w:color="auto"/>
        <w:right w:val="none" w:sz="0" w:space="0" w:color="auto"/>
      </w:divBdr>
    </w:div>
    <w:div w:id="1370374688">
      <w:bodyDiv w:val="1"/>
      <w:marLeft w:val="0"/>
      <w:marRight w:val="0"/>
      <w:marTop w:val="0"/>
      <w:marBottom w:val="0"/>
      <w:divBdr>
        <w:top w:val="none" w:sz="0" w:space="0" w:color="auto"/>
        <w:left w:val="none" w:sz="0" w:space="0" w:color="auto"/>
        <w:bottom w:val="none" w:sz="0" w:space="0" w:color="auto"/>
        <w:right w:val="none" w:sz="0" w:space="0" w:color="auto"/>
      </w:divBdr>
    </w:div>
    <w:div w:id="1414013662">
      <w:bodyDiv w:val="1"/>
      <w:marLeft w:val="0"/>
      <w:marRight w:val="0"/>
      <w:marTop w:val="0"/>
      <w:marBottom w:val="0"/>
      <w:divBdr>
        <w:top w:val="none" w:sz="0" w:space="0" w:color="auto"/>
        <w:left w:val="none" w:sz="0" w:space="0" w:color="auto"/>
        <w:bottom w:val="none" w:sz="0" w:space="0" w:color="auto"/>
        <w:right w:val="none" w:sz="0" w:space="0" w:color="auto"/>
      </w:divBdr>
    </w:div>
    <w:div w:id="1547133256">
      <w:bodyDiv w:val="1"/>
      <w:marLeft w:val="0"/>
      <w:marRight w:val="0"/>
      <w:marTop w:val="0"/>
      <w:marBottom w:val="0"/>
      <w:divBdr>
        <w:top w:val="none" w:sz="0" w:space="0" w:color="auto"/>
        <w:left w:val="none" w:sz="0" w:space="0" w:color="auto"/>
        <w:bottom w:val="none" w:sz="0" w:space="0" w:color="auto"/>
        <w:right w:val="none" w:sz="0" w:space="0" w:color="auto"/>
      </w:divBdr>
    </w:div>
    <w:div w:id="1630744187">
      <w:bodyDiv w:val="1"/>
      <w:marLeft w:val="0"/>
      <w:marRight w:val="0"/>
      <w:marTop w:val="0"/>
      <w:marBottom w:val="0"/>
      <w:divBdr>
        <w:top w:val="none" w:sz="0" w:space="0" w:color="auto"/>
        <w:left w:val="none" w:sz="0" w:space="0" w:color="auto"/>
        <w:bottom w:val="none" w:sz="0" w:space="0" w:color="auto"/>
        <w:right w:val="none" w:sz="0" w:space="0" w:color="auto"/>
      </w:divBdr>
    </w:div>
    <w:div w:id="1641037219">
      <w:bodyDiv w:val="1"/>
      <w:marLeft w:val="0"/>
      <w:marRight w:val="0"/>
      <w:marTop w:val="0"/>
      <w:marBottom w:val="0"/>
      <w:divBdr>
        <w:top w:val="none" w:sz="0" w:space="0" w:color="auto"/>
        <w:left w:val="none" w:sz="0" w:space="0" w:color="auto"/>
        <w:bottom w:val="none" w:sz="0" w:space="0" w:color="auto"/>
        <w:right w:val="none" w:sz="0" w:space="0" w:color="auto"/>
      </w:divBdr>
    </w:div>
    <w:div w:id="1710454266">
      <w:bodyDiv w:val="1"/>
      <w:marLeft w:val="0"/>
      <w:marRight w:val="0"/>
      <w:marTop w:val="0"/>
      <w:marBottom w:val="0"/>
      <w:divBdr>
        <w:top w:val="none" w:sz="0" w:space="0" w:color="auto"/>
        <w:left w:val="none" w:sz="0" w:space="0" w:color="auto"/>
        <w:bottom w:val="none" w:sz="0" w:space="0" w:color="auto"/>
        <w:right w:val="none" w:sz="0" w:space="0" w:color="auto"/>
      </w:divBdr>
    </w:div>
    <w:div w:id="1782334532">
      <w:bodyDiv w:val="1"/>
      <w:marLeft w:val="0"/>
      <w:marRight w:val="0"/>
      <w:marTop w:val="0"/>
      <w:marBottom w:val="0"/>
      <w:divBdr>
        <w:top w:val="none" w:sz="0" w:space="0" w:color="auto"/>
        <w:left w:val="none" w:sz="0" w:space="0" w:color="auto"/>
        <w:bottom w:val="none" w:sz="0" w:space="0" w:color="auto"/>
        <w:right w:val="none" w:sz="0" w:space="0" w:color="auto"/>
      </w:divBdr>
    </w:div>
    <w:div w:id="1825394975">
      <w:bodyDiv w:val="1"/>
      <w:marLeft w:val="0"/>
      <w:marRight w:val="0"/>
      <w:marTop w:val="0"/>
      <w:marBottom w:val="0"/>
      <w:divBdr>
        <w:top w:val="none" w:sz="0" w:space="0" w:color="auto"/>
        <w:left w:val="none" w:sz="0" w:space="0" w:color="auto"/>
        <w:bottom w:val="none" w:sz="0" w:space="0" w:color="auto"/>
        <w:right w:val="none" w:sz="0" w:space="0" w:color="auto"/>
      </w:divBdr>
    </w:div>
    <w:div w:id="2049648641">
      <w:bodyDiv w:val="1"/>
      <w:marLeft w:val="0"/>
      <w:marRight w:val="0"/>
      <w:marTop w:val="0"/>
      <w:marBottom w:val="0"/>
      <w:divBdr>
        <w:top w:val="none" w:sz="0" w:space="0" w:color="auto"/>
        <w:left w:val="none" w:sz="0" w:space="0" w:color="auto"/>
        <w:bottom w:val="none" w:sz="0" w:space="0" w:color="auto"/>
        <w:right w:val="none" w:sz="0" w:space="0" w:color="auto"/>
      </w:divBdr>
    </w:div>
    <w:div w:id="211763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chart" Target="charts/chart5.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chart" Target="charts/chart7.xml"/><Relationship Id="rId54"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8" Type="http://schemas.openxmlformats.org/officeDocument/2006/relationships/endnotes" Target="endnotes.xml"/><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Francisco\My%20Documents\FIU%20Eng%20Man\Summer2015\EIN6133\Case1\GraphsAndAnalysi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i="0" baseline="0"/>
              <a:t>Company EE - 1L ClearPure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a:effectLst/>
              </a:rPr>
              <a:t>Pearson Correlation Coefficient: 0.35</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'Correlations-Inv-Profit'!$E$2:$E$61</c:f>
              <c:numCache>
                <c:formatCode>General</c:formatCode>
                <c:ptCount val="60"/>
                <c:pt idx="0">
                  <c:v>894</c:v>
                </c:pt>
                <c:pt idx="1">
                  <c:v>894</c:v>
                </c:pt>
                <c:pt idx="2">
                  <c:v>894</c:v>
                </c:pt>
                <c:pt idx="3">
                  <c:v>328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1000</c:v>
                </c:pt>
                <c:pt idx="21">
                  <c:v>1000</c:v>
                </c:pt>
                <c:pt idx="22">
                  <c:v>524</c:v>
                </c:pt>
                <c:pt idx="23">
                  <c:v>196</c:v>
                </c:pt>
                <c:pt idx="24">
                  <c:v>196</c:v>
                </c:pt>
                <c:pt idx="25">
                  <c:v>196</c:v>
                </c:pt>
                <c:pt idx="26">
                  <c:v>196</c:v>
                </c:pt>
                <c:pt idx="27">
                  <c:v>177</c:v>
                </c:pt>
                <c:pt idx="28">
                  <c:v>177</c:v>
                </c:pt>
                <c:pt idx="29">
                  <c:v>156</c:v>
                </c:pt>
                <c:pt idx="30">
                  <c:v>156</c:v>
                </c:pt>
                <c:pt idx="31">
                  <c:v>156</c:v>
                </c:pt>
                <c:pt idx="32">
                  <c:v>134</c:v>
                </c:pt>
                <c:pt idx="33">
                  <c:v>134</c:v>
                </c:pt>
                <c:pt idx="34">
                  <c:v>105</c:v>
                </c:pt>
                <c:pt idx="35">
                  <c:v>47</c:v>
                </c:pt>
                <c:pt idx="36">
                  <c:v>0</c:v>
                </c:pt>
                <c:pt idx="37">
                  <c:v>0</c:v>
                </c:pt>
                <c:pt idx="38">
                  <c:v>0</c:v>
                </c:pt>
                <c:pt idx="39">
                  <c:v>0</c:v>
                </c:pt>
                <c:pt idx="40">
                  <c:v>0</c:v>
                </c:pt>
                <c:pt idx="41">
                  <c:v>4000</c:v>
                </c:pt>
                <c:pt idx="42">
                  <c:v>3415</c:v>
                </c:pt>
                <c:pt idx="43">
                  <c:v>2793</c:v>
                </c:pt>
                <c:pt idx="44">
                  <c:v>2722</c:v>
                </c:pt>
                <c:pt idx="45">
                  <c:v>2544</c:v>
                </c:pt>
                <c:pt idx="46">
                  <c:v>2370</c:v>
                </c:pt>
                <c:pt idx="47">
                  <c:v>1895</c:v>
                </c:pt>
                <c:pt idx="48">
                  <c:v>1785</c:v>
                </c:pt>
                <c:pt idx="49">
                  <c:v>1752</c:v>
                </c:pt>
                <c:pt idx="50">
                  <c:v>1699</c:v>
                </c:pt>
                <c:pt idx="51">
                  <c:v>1347</c:v>
                </c:pt>
                <c:pt idx="52">
                  <c:v>1058</c:v>
                </c:pt>
                <c:pt idx="53">
                  <c:v>2246</c:v>
                </c:pt>
                <c:pt idx="54">
                  <c:v>2102</c:v>
                </c:pt>
                <c:pt idx="55">
                  <c:v>1336</c:v>
                </c:pt>
                <c:pt idx="56">
                  <c:v>517</c:v>
                </c:pt>
                <c:pt idx="57">
                  <c:v>47</c:v>
                </c:pt>
                <c:pt idx="58">
                  <c:v>6</c:v>
                </c:pt>
                <c:pt idx="59">
                  <c:v>0</c:v>
                </c:pt>
              </c:numCache>
            </c:numRef>
          </c:xVal>
          <c:yVal>
            <c:numRef>
              <c:f>'Correlations-Inv-Profit'!$F$2:$F$61</c:f>
              <c:numCache>
                <c:formatCode>General</c:formatCode>
                <c:ptCount val="60"/>
                <c:pt idx="0" formatCode="_(&quot;$&quot;* #,##0_);_(&quot;$&quot;* \(#,##0\);_(&quot;$&quot;* &quot;-&quot;??_);_(@_)">
                  <c:v>531.06000000000006</c:v>
                </c:pt>
                <c:pt idx="3" formatCode="_(&quot;$&quot;* #,##0_);_(&quot;$&quot;* \(#,##0\);_(&quot;$&quot;* &quot;-&quot;??_);_(@_)">
                  <c:v>3118.6600000000003</c:v>
                </c:pt>
                <c:pt idx="4" formatCode="_(&quot;$&quot;* #,##0_);_(&quot;$&quot;* \(#,##0\);_(&quot;$&quot;* &quot;-&quot;??_);_(@_)">
                  <c:v>1807.28</c:v>
                </c:pt>
                <c:pt idx="22" formatCode="_(&quot;$&quot;* #,##0_);_(&quot;$&quot;* \(#,##0\);_(&quot;$&quot;* &quot;-&quot;??_);_(@_)">
                  <c:v>2860.7599999999998</c:v>
                </c:pt>
                <c:pt idx="23" formatCode="_(&quot;$&quot;* #,##0_);_(&quot;$&quot;* \(#,##0\);_(&quot;$&quot;* &quot;-&quot;??_);_(@_)">
                  <c:v>1971.28</c:v>
                </c:pt>
                <c:pt idx="27" formatCode="_(&quot;$&quot;* #,##0_);_(&quot;$&quot;* \(#,##0\);_(&quot;$&quot;* &quot;-&quot;??_);_(@_)">
                  <c:v>228.19</c:v>
                </c:pt>
                <c:pt idx="29" formatCode="_(&quot;$&quot;* #,##0_);_(&quot;$&quot;* \(#,##0\);_(&quot;$&quot;* &quot;-&quot;??_);_(@_)">
                  <c:v>252.20999999999998</c:v>
                </c:pt>
                <c:pt idx="32" formatCode="_(&quot;$&quot;* #,##0_);_(&quot;$&quot;* \(#,##0\);_(&quot;$&quot;* &quot;-&quot;??_);_(@_)">
                  <c:v>264.21999999999969</c:v>
                </c:pt>
                <c:pt idx="34" formatCode="_(&quot;$&quot;* #,##0_);_(&quot;$&quot;* \(#,##0\);_(&quot;$&quot;* &quot;-&quot;??_);_(@_)">
                  <c:v>348.28999999999962</c:v>
                </c:pt>
                <c:pt idx="35" formatCode="_(&quot;$&quot;* #,##0_);_(&quot;$&quot;* \(#,##0\);_(&quot;$&quot;* &quot;-&quot;??_);_(@_)">
                  <c:v>696.57999999999993</c:v>
                </c:pt>
                <c:pt idx="36" formatCode="_(&quot;$&quot;* #,##0_);_(&quot;$&quot;* \(#,##0\);_(&quot;$&quot;* &quot;-&quot;??_);_(@_)">
                  <c:v>611.46999999999946</c:v>
                </c:pt>
                <c:pt idx="42" formatCode="_(&quot;$&quot;* #,##0_);_(&quot;$&quot;* \(#,##0\);_(&quot;$&quot;* &quot;-&quot;??_);_(@_)">
                  <c:v>3515.8500000000022</c:v>
                </c:pt>
                <c:pt idx="43" formatCode="_(&quot;$&quot;* #,##0_);_(&quot;$&quot;* \(#,##0\);_(&quot;$&quot;* &quot;-&quot;??_);_(@_)">
                  <c:v>3738.22</c:v>
                </c:pt>
                <c:pt idx="44" formatCode="_(&quot;$&quot;* #,##0_);_(&quot;$&quot;* \(#,##0\);_(&quot;$&quot;* &quot;-&quot;??_);_(@_)">
                  <c:v>426.71000000000004</c:v>
                </c:pt>
                <c:pt idx="45" formatCode="_(&quot;$&quot;* #,##0_);_(&quot;$&quot;* \(#,##0\);_(&quot;$&quot;* &quot;-&quot;??_);_(@_)">
                  <c:v>980.78000000000054</c:v>
                </c:pt>
                <c:pt idx="46" formatCode="_(&quot;$&quot;* #,##0_);_(&quot;$&quot;* \(#,##0\);_(&quot;$&quot;* &quot;-&quot;??_);_(@_)">
                  <c:v>871.7399999999999</c:v>
                </c:pt>
                <c:pt idx="47" formatCode="_(&quot;$&quot;* #,##0_);_(&quot;$&quot;* \(#,##0\);_(&quot;$&quot;* &quot;-&quot;??_);_(@_)">
                  <c:v>2379.75</c:v>
                </c:pt>
                <c:pt idx="48" formatCode="_(&quot;$&quot;* #,##0_);_(&quot;$&quot;* \(#,##0\);_(&quot;$&quot;* &quot;-&quot;??_);_(@_)">
                  <c:v>551.09999999999991</c:v>
                </c:pt>
                <c:pt idx="49" formatCode="_(&quot;$&quot;* #,##0_);_(&quot;$&quot;* \(#,##0\);_(&quot;$&quot;* &quot;-&quot;??_);_(@_)">
                  <c:v>165.33</c:v>
                </c:pt>
                <c:pt idx="50" formatCode="_(&quot;$&quot;* #,##0_);_(&quot;$&quot;* \(#,##0\);_(&quot;$&quot;* &quot;-&quot;??_);_(@_)">
                  <c:v>265.52999999999969</c:v>
                </c:pt>
                <c:pt idx="51" formatCode="_(&quot;$&quot;* #,##0_);_(&quot;$&quot;* \(#,##0\);_(&quot;$&quot;* &quot;-&quot;??_);_(@_)">
                  <c:v>1587.52</c:v>
                </c:pt>
                <c:pt idx="52" formatCode="_(&quot;$&quot;* #,##0_);_(&quot;$&quot;* \(#,##0\);_(&quot;$&quot;* &quot;-&quot;??_);_(@_)">
                  <c:v>1303.3899999999999</c:v>
                </c:pt>
                <c:pt idx="53" formatCode="_(&quot;$&quot;* #,##0_);_(&quot;$&quot;* \(#,##0\);_(&quot;$&quot;* &quot;-&quot;??_);_(@_)">
                  <c:v>1032.92</c:v>
                </c:pt>
                <c:pt idx="54" formatCode="_(&quot;$&quot;* #,##0_);_(&quot;$&quot;* \(#,##0\);_(&quot;$&quot;* &quot;-&quot;??_);_(@_)">
                  <c:v>577.43999999999949</c:v>
                </c:pt>
                <c:pt idx="55" formatCode="_(&quot;$&quot;* #,##0_);_(&quot;$&quot;* \(#,##0\);_(&quot;$&quot;* &quot;-&quot;??_);_(@_)">
                  <c:v>1539.6599999999999</c:v>
                </c:pt>
                <c:pt idx="56" formatCode="_(&quot;$&quot;* #,##0_);_(&quot;$&quot;* \(#,##0\);_(&quot;$&quot;* &quot;-&quot;??_);_(@_)">
                  <c:v>827.18999999999994</c:v>
                </c:pt>
                <c:pt idx="57" formatCode="_(&quot;$&quot;* #,##0_);_(&quot;$&quot;* \(#,##0\);_(&quot;$&quot;* &quot;-&quot;??_);_(@_)">
                  <c:v>239.69999999999985</c:v>
                </c:pt>
                <c:pt idx="58" formatCode="_(&quot;$&quot;* #,##0_);_(&quot;$&quot;* \(#,##0\);_(&quot;$&quot;* &quot;-&quot;??_);_(@_)">
                  <c:v>123.41000000000008</c:v>
                </c:pt>
                <c:pt idx="59" formatCode="_(&quot;$&quot;* #,##0_);_(&quot;$&quot;* \(#,##0\);_(&quot;$&quot;* &quot;-&quot;??_);_(@_)">
                  <c:v>18.059999999999999</c:v>
                </c:pt>
              </c:numCache>
            </c:numRef>
          </c:yVal>
          <c:smooth val="0"/>
        </c:ser>
        <c:dLbls>
          <c:showLegendKey val="0"/>
          <c:showVal val="0"/>
          <c:showCatName val="0"/>
          <c:showSerName val="0"/>
          <c:showPercent val="0"/>
          <c:showBubbleSize val="0"/>
        </c:dLbls>
        <c:axId val="173872640"/>
        <c:axId val="173874560"/>
      </c:scatterChart>
      <c:valAx>
        <c:axId val="173872640"/>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173874560"/>
        <c:crosses val="autoZero"/>
        <c:crossBetween val="midCat"/>
      </c:valAx>
      <c:valAx>
        <c:axId val="173874560"/>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_(&quot;$&quot;* #,##0_);_(&quot;$&quot;* \(#,##0\);_(&quot;$&quot;* &quot;-&quot;??_);_(@_)" sourceLinked="1"/>
        <c:majorTickMark val="none"/>
        <c:minorTickMark val="none"/>
        <c:tickLblPos val="nextTo"/>
        <c:crossAx val="17387264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pPr>
            <a:r>
              <a:rPr lang="en-US" sz="1400" b="0"/>
              <a:t>Company HH - 500</a:t>
            </a:r>
            <a:r>
              <a:rPr lang="en-US" sz="1400" b="0" baseline="0"/>
              <a:t> mL Lemon Spritz</a:t>
            </a:r>
            <a:r>
              <a:rPr lang="en-US" sz="1400" b="0"/>
              <a:t> Inventory/Profit Correlation</a:t>
            </a:r>
          </a:p>
          <a:p>
            <a:pPr>
              <a:defRPr sz="1400"/>
            </a:pPr>
            <a:r>
              <a:rPr lang="en-US" sz="1200" b="0" i="0" u="none" strike="noStrike" baseline="0">
                <a:effectLst/>
              </a:rPr>
              <a:t>Pearson Correlation Coefficient: - 0.18</a:t>
            </a:r>
            <a:endParaRPr lang="en-US" sz="1200" b="0"/>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'Correlations-Inv-Profit'!$E$602:$E$661</c:f>
              <c:numCache>
                <c:formatCode>General</c:formatCode>
                <c:ptCount val="60"/>
                <c:pt idx="0">
                  <c:v>1000</c:v>
                </c:pt>
                <c:pt idx="1">
                  <c:v>1000</c:v>
                </c:pt>
                <c:pt idx="2">
                  <c:v>1000</c:v>
                </c:pt>
                <c:pt idx="3">
                  <c:v>1000</c:v>
                </c:pt>
                <c:pt idx="4">
                  <c:v>1000</c:v>
                </c:pt>
                <c:pt idx="5">
                  <c:v>960</c:v>
                </c:pt>
                <c:pt idx="6">
                  <c:v>692</c:v>
                </c:pt>
                <c:pt idx="7">
                  <c:v>337</c:v>
                </c:pt>
                <c:pt idx="8">
                  <c:v>326</c:v>
                </c:pt>
                <c:pt idx="9">
                  <c:v>317</c:v>
                </c:pt>
                <c:pt idx="10">
                  <c:v>293</c:v>
                </c:pt>
                <c:pt idx="11">
                  <c:v>223</c:v>
                </c:pt>
                <c:pt idx="12">
                  <c:v>172</c:v>
                </c:pt>
                <c:pt idx="13">
                  <c:v>160</c:v>
                </c:pt>
                <c:pt idx="14">
                  <c:v>98</c:v>
                </c:pt>
                <c:pt idx="15">
                  <c:v>9</c:v>
                </c:pt>
                <c:pt idx="16">
                  <c:v>0</c:v>
                </c:pt>
                <c:pt idx="17">
                  <c:v>0</c:v>
                </c:pt>
                <c:pt idx="18">
                  <c:v>0</c:v>
                </c:pt>
                <c:pt idx="19">
                  <c:v>0</c:v>
                </c:pt>
                <c:pt idx="20">
                  <c:v>800</c:v>
                </c:pt>
                <c:pt idx="21">
                  <c:v>800</c:v>
                </c:pt>
                <c:pt idx="22">
                  <c:v>762</c:v>
                </c:pt>
                <c:pt idx="23">
                  <c:v>692</c:v>
                </c:pt>
                <c:pt idx="24">
                  <c:v>590</c:v>
                </c:pt>
                <c:pt idx="25">
                  <c:v>536</c:v>
                </c:pt>
                <c:pt idx="26">
                  <c:v>536</c:v>
                </c:pt>
                <c:pt idx="27">
                  <c:v>484</c:v>
                </c:pt>
                <c:pt idx="28">
                  <c:v>425</c:v>
                </c:pt>
                <c:pt idx="29">
                  <c:v>354</c:v>
                </c:pt>
                <c:pt idx="30">
                  <c:v>331</c:v>
                </c:pt>
                <c:pt idx="31">
                  <c:v>318</c:v>
                </c:pt>
                <c:pt idx="32">
                  <c:v>293</c:v>
                </c:pt>
                <c:pt idx="33">
                  <c:v>293</c:v>
                </c:pt>
                <c:pt idx="34">
                  <c:v>149</c:v>
                </c:pt>
                <c:pt idx="35">
                  <c:v>0</c:v>
                </c:pt>
                <c:pt idx="36">
                  <c:v>0</c:v>
                </c:pt>
                <c:pt idx="37">
                  <c:v>0</c:v>
                </c:pt>
                <c:pt idx="38">
                  <c:v>0</c:v>
                </c:pt>
                <c:pt idx="39">
                  <c:v>0</c:v>
                </c:pt>
                <c:pt idx="40">
                  <c:v>0</c:v>
                </c:pt>
                <c:pt idx="41">
                  <c:v>0</c:v>
                </c:pt>
                <c:pt idx="42">
                  <c:v>800</c:v>
                </c:pt>
                <c:pt idx="43">
                  <c:v>787</c:v>
                </c:pt>
                <c:pt idx="44">
                  <c:v>787</c:v>
                </c:pt>
                <c:pt idx="45">
                  <c:v>749</c:v>
                </c:pt>
                <c:pt idx="46">
                  <c:v>641</c:v>
                </c:pt>
                <c:pt idx="47">
                  <c:v>602</c:v>
                </c:pt>
                <c:pt idx="48">
                  <c:v>602</c:v>
                </c:pt>
                <c:pt idx="49">
                  <c:v>552</c:v>
                </c:pt>
                <c:pt idx="50">
                  <c:v>512</c:v>
                </c:pt>
                <c:pt idx="51">
                  <c:v>455</c:v>
                </c:pt>
                <c:pt idx="52">
                  <c:v>390</c:v>
                </c:pt>
                <c:pt idx="53">
                  <c:v>296</c:v>
                </c:pt>
                <c:pt idx="54">
                  <c:v>296</c:v>
                </c:pt>
                <c:pt idx="55">
                  <c:v>296</c:v>
                </c:pt>
                <c:pt idx="56">
                  <c:v>259</c:v>
                </c:pt>
                <c:pt idx="57">
                  <c:v>259</c:v>
                </c:pt>
                <c:pt idx="58">
                  <c:v>195</c:v>
                </c:pt>
                <c:pt idx="59">
                  <c:v>119</c:v>
                </c:pt>
              </c:numCache>
            </c:numRef>
          </c:xVal>
          <c:yVal>
            <c:numRef>
              <c:f>'Correlations-Inv-Profit'!$F$602:$F$661</c:f>
              <c:numCache>
                <c:formatCode>General</c:formatCode>
                <c:ptCount val="60"/>
                <c:pt idx="5">
                  <c:v>0</c:v>
                </c:pt>
                <c:pt idx="6">
                  <c:v>0</c:v>
                </c:pt>
                <c:pt idx="7">
                  <c:v>0</c:v>
                </c:pt>
                <c:pt idx="8">
                  <c:v>33</c:v>
                </c:pt>
                <c:pt idx="9">
                  <c:v>27</c:v>
                </c:pt>
                <c:pt idx="10">
                  <c:v>72</c:v>
                </c:pt>
                <c:pt idx="11">
                  <c:v>70</c:v>
                </c:pt>
                <c:pt idx="12">
                  <c:v>51</c:v>
                </c:pt>
                <c:pt idx="13">
                  <c:v>12</c:v>
                </c:pt>
                <c:pt idx="14">
                  <c:v>62</c:v>
                </c:pt>
                <c:pt idx="15">
                  <c:v>89</c:v>
                </c:pt>
                <c:pt idx="16">
                  <c:v>9</c:v>
                </c:pt>
                <c:pt idx="22">
                  <c:v>38</c:v>
                </c:pt>
                <c:pt idx="23">
                  <c:v>70</c:v>
                </c:pt>
                <c:pt idx="24">
                  <c:v>102</c:v>
                </c:pt>
                <c:pt idx="25">
                  <c:v>54</c:v>
                </c:pt>
                <c:pt idx="27">
                  <c:v>52</c:v>
                </c:pt>
                <c:pt idx="28">
                  <c:v>59</c:v>
                </c:pt>
                <c:pt idx="29">
                  <c:v>71</c:v>
                </c:pt>
                <c:pt idx="30">
                  <c:v>46</c:v>
                </c:pt>
                <c:pt idx="31">
                  <c:v>26</c:v>
                </c:pt>
                <c:pt idx="32">
                  <c:v>25</c:v>
                </c:pt>
                <c:pt idx="34">
                  <c:v>144</c:v>
                </c:pt>
                <c:pt idx="35">
                  <c:v>0</c:v>
                </c:pt>
                <c:pt idx="43">
                  <c:v>30.03000000000003</c:v>
                </c:pt>
                <c:pt idx="45">
                  <c:v>-37.619999999999962</c:v>
                </c:pt>
                <c:pt idx="46">
                  <c:v>-106.91999999999994</c:v>
                </c:pt>
                <c:pt idx="47">
                  <c:v>-38.609999999999985</c:v>
                </c:pt>
                <c:pt idx="49">
                  <c:v>-99.5</c:v>
                </c:pt>
                <c:pt idx="50">
                  <c:v>-79.599999999999937</c:v>
                </c:pt>
                <c:pt idx="51">
                  <c:v>-113.42999999999992</c:v>
                </c:pt>
                <c:pt idx="52">
                  <c:v>-129.34999999999991</c:v>
                </c:pt>
                <c:pt idx="53">
                  <c:v>-187.05999999999986</c:v>
                </c:pt>
                <c:pt idx="56">
                  <c:v>-73.629999999999939</c:v>
                </c:pt>
                <c:pt idx="58">
                  <c:v>0.64000000000010093</c:v>
                </c:pt>
                <c:pt idx="59">
                  <c:v>0.76000000000011958</c:v>
                </c:pt>
              </c:numCache>
            </c:numRef>
          </c:yVal>
          <c:smooth val="0"/>
        </c:ser>
        <c:dLbls>
          <c:showLegendKey val="0"/>
          <c:showVal val="0"/>
          <c:showCatName val="0"/>
          <c:showSerName val="0"/>
          <c:showPercent val="0"/>
          <c:showBubbleSize val="0"/>
        </c:dLbls>
        <c:axId val="220629248"/>
        <c:axId val="220639616"/>
      </c:scatterChart>
      <c:valAx>
        <c:axId val="220629248"/>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20639616"/>
        <c:crosses val="autoZero"/>
        <c:crossBetween val="midCat"/>
      </c:valAx>
      <c:valAx>
        <c:axId val="220639616"/>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22062924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i="0" baseline="0"/>
              <a:t>Company EE - 500 mL Spritz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0.12</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'Correlations-Inv-Profit'!$E$302:$E$361</c:f>
              <c:numCache>
                <c:formatCode>General</c:formatCode>
                <c:ptCount val="60"/>
                <c:pt idx="0">
                  <c:v>987</c:v>
                </c:pt>
                <c:pt idx="1">
                  <c:v>987</c:v>
                </c:pt>
                <c:pt idx="2">
                  <c:v>987</c:v>
                </c:pt>
                <c:pt idx="3">
                  <c:v>951</c:v>
                </c:pt>
                <c:pt idx="4">
                  <c:v>938</c:v>
                </c:pt>
                <c:pt idx="5">
                  <c:v>938</c:v>
                </c:pt>
                <c:pt idx="6">
                  <c:v>915</c:v>
                </c:pt>
                <c:pt idx="7">
                  <c:v>915</c:v>
                </c:pt>
                <c:pt idx="8">
                  <c:v>878</c:v>
                </c:pt>
                <c:pt idx="9">
                  <c:v>878</c:v>
                </c:pt>
                <c:pt idx="10">
                  <c:v>772</c:v>
                </c:pt>
                <c:pt idx="11">
                  <c:v>748</c:v>
                </c:pt>
                <c:pt idx="12">
                  <c:v>663</c:v>
                </c:pt>
                <c:pt idx="13">
                  <c:v>439</c:v>
                </c:pt>
                <c:pt idx="14">
                  <c:v>368</c:v>
                </c:pt>
                <c:pt idx="15">
                  <c:v>171</c:v>
                </c:pt>
                <c:pt idx="16">
                  <c:v>0</c:v>
                </c:pt>
                <c:pt idx="17">
                  <c:v>0</c:v>
                </c:pt>
                <c:pt idx="18">
                  <c:v>0</c:v>
                </c:pt>
                <c:pt idx="19">
                  <c:v>0</c:v>
                </c:pt>
                <c:pt idx="20">
                  <c:v>1000</c:v>
                </c:pt>
                <c:pt idx="21">
                  <c:v>1000</c:v>
                </c:pt>
                <c:pt idx="22">
                  <c:v>965</c:v>
                </c:pt>
                <c:pt idx="23">
                  <c:v>949</c:v>
                </c:pt>
                <c:pt idx="24">
                  <c:v>938</c:v>
                </c:pt>
                <c:pt idx="25">
                  <c:v>899</c:v>
                </c:pt>
                <c:pt idx="26">
                  <c:v>872</c:v>
                </c:pt>
                <c:pt idx="27">
                  <c:v>872</c:v>
                </c:pt>
                <c:pt idx="28">
                  <c:v>872</c:v>
                </c:pt>
                <c:pt idx="29">
                  <c:v>859</c:v>
                </c:pt>
                <c:pt idx="30">
                  <c:v>835</c:v>
                </c:pt>
                <c:pt idx="31">
                  <c:v>740</c:v>
                </c:pt>
                <c:pt idx="32">
                  <c:v>642</c:v>
                </c:pt>
                <c:pt idx="33">
                  <c:v>449</c:v>
                </c:pt>
                <c:pt idx="34">
                  <c:v>176</c:v>
                </c:pt>
                <c:pt idx="35">
                  <c:v>0</c:v>
                </c:pt>
                <c:pt idx="36">
                  <c:v>0</c:v>
                </c:pt>
                <c:pt idx="37">
                  <c:v>0</c:v>
                </c:pt>
                <c:pt idx="38">
                  <c:v>0</c:v>
                </c:pt>
                <c:pt idx="39">
                  <c:v>0</c:v>
                </c:pt>
                <c:pt idx="40">
                  <c:v>0</c:v>
                </c:pt>
                <c:pt idx="41">
                  <c:v>1000</c:v>
                </c:pt>
                <c:pt idx="42">
                  <c:v>1000</c:v>
                </c:pt>
                <c:pt idx="43">
                  <c:v>990</c:v>
                </c:pt>
                <c:pt idx="44">
                  <c:v>990</c:v>
                </c:pt>
                <c:pt idx="45">
                  <c:v>970</c:v>
                </c:pt>
                <c:pt idx="46">
                  <c:v>970</c:v>
                </c:pt>
                <c:pt idx="47">
                  <c:v>970</c:v>
                </c:pt>
                <c:pt idx="48">
                  <c:v>970</c:v>
                </c:pt>
                <c:pt idx="49">
                  <c:v>970</c:v>
                </c:pt>
                <c:pt idx="50">
                  <c:v>970</c:v>
                </c:pt>
                <c:pt idx="51">
                  <c:v>894</c:v>
                </c:pt>
                <c:pt idx="52">
                  <c:v>894</c:v>
                </c:pt>
                <c:pt idx="53">
                  <c:v>856</c:v>
                </c:pt>
                <c:pt idx="54">
                  <c:v>830</c:v>
                </c:pt>
                <c:pt idx="55">
                  <c:v>796</c:v>
                </c:pt>
                <c:pt idx="56">
                  <c:v>796</c:v>
                </c:pt>
                <c:pt idx="57">
                  <c:v>796</c:v>
                </c:pt>
                <c:pt idx="58">
                  <c:v>665</c:v>
                </c:pt>
                <c:pt idx="59">
                  <c:v>541</c:v>
                </c:pt>
              </c:numCache>
            </c:numRef>
          </c:xVal>
          <c:yVal>
            <c:numRef>
              <c:f>'Correlations-Inv-Profit'!$F$302:$F$361</c:f>
              <c:numCache>
                <c:formatCode>General</c:formatCode>
                <c:ptCount val="60"/>
                <c:pt idx="0">
                  <c:v>48.880000000000024</c:v>
                </c:pt>
                <c:pt idx="3">
                  <c:v>135.36000000000007</c:v>
                </c:pt>
                <c:pt idx="4">
                  <c:v>48.880000000000024</c:v>
                </c:pt>
                <c:pt idx="6">
                  <c:v>115.23000000000003</c:v>
                </c:pt>
                <c:pt idx="8">
                  <c:v>111.37000000000005</c:v>
                </c:pt>
                <c:pt idx="10">
                  <c:v>266.06000000000017</c:v>
                </c:pt>
                <c:pt idx="11">
                  <c:v>48</c:v>
                </c:pt>
                <c:pt idx="12">
                  <c:v>85.850000000000108</c:v>
                </c:pt>
                <c:pt idx="13">
                  <c:v>125.44000000000052</c:v>
                </c:pt>
                <c:pt idx="14">
                  <c:v>39.760000000000161</c:v>
                </c:pt>
                <c:pt idx="15">
                  <c:v>90.620000000000118</c:v>
                </c:pt>
                <c:pt idx="16">
                  <c:v>61.560000000000507</c:v>
                </c:pt>
                <c:pt idx="22">
                  <c:v>105.35000000000005</c:v>
                </c:pt>
                <c:pt idx="23">
                  <c:v>48.160000000000032</c:v>
                </c:pt>
                <c:pt idx="24">
                  <c:v>33.110000000000014</c:v>
                </c:pt>
                <c:pt idx="25">
                  <c:v>58.890000000000057</c:v>
                </c:pt>
                <c:pt idx="26">
                  <c:v>40.770000000000039</c:v>
                </c:pt>
                <c:pt idx="29">
                  <c:v>19.630000000000031</c:v>
                </c:pt>
                <c:pt idx="30">
                  <c:v>24.240000000000027</c:v>
                </c:pt>
                <c:pt idx="31">
                  <c:v>48.450000000000145</c:v>
                </c:pt>
                <c:pt idx="32">
                  <c:v>25.480000000000128</c:v>
                </c:pt>
                <c:pt idx="33">
                  <c:v>11.580000000000439</c:v>
                </c:pt>
                <c:pt idx="34">
                  <c:v>16.380000000000621</c:v>
                </c:pt>
                <c:pt idx="35">
                  <c:v>10.5600000000004</c:v>
                </c:pt>
                <c:pt idx="43">
                  <c:v>35.100000000000016</c:v>
                </c:pt>
                <c:pt idx="45">
                  <c:v>20.200000000000028</c:v>
                </c:pt>
                <c:pt idx="51">
                  <c:v>19.760000000000119</c:v>
                </c:pt>
                <c:pt idx="53">
                  <c:v>9.8800000000000594</c:v>
                </c:pt>
                <c:pt idx="54">
                  <c:v>6.7600000000000406</c:v>
                </c:pt>
                <c:pt idx="55">
                  <c:v>0</c:v>
                </c:pt>
                <c:pt idx="58">
                  <c:v>-131</c:v>
                </c:pt>
                <c:pt idx="59">
                  <c:v>-124</c:v>
                </c:pt>
              </c:numCache>
            </c:numRef>
          </c:yVal>
          <c:smooth val="0"/>
        </c:ser>
        <c:dLbls>
          <c:showLegendKey val="0"/>
          <c:showVal val="0"/>
          <c:showCatName val="0"/>
          <c:showSerName val="0"/>
          <c:showPercent val="0"/>
          <c:showBubbleSize val="0"/>
        </c:dLbls>
        <c:axId val="220685440"/>
        <c:axId val="220687360"/>
      </c:scatterChart>
      <c:valAx>
        <c:axId val="220685440"/>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20687360"/>
        <c:crosses val="autoZero"/>
        <c:crossBetween val="midCat"/>
      </c:valAx>
      <c:valAx>
        <c:axId val="220687360"/>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General" sourceLinked="1"/>
        <c:majorTickMark val="none"/>
        <c:minorTickMark val="none"/>
        <c:tickLblPos val="nextTo"/>
        <c:crossAx val="220685440"/>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- 500</a:t>
            </a:r>
            <a:r>
              <a:rPr lang="en-US" sz="1400" b="0" baseline="0"/>
              <a:t> mL Spritz</a:t>
            </a:r>
            <a:r>
              <a:rPr lang="en-US" sz="1400" b="0"/>
              <a:t>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- 0.08</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'Correlations-Inv-Profit'!$E$662:$E$721</c:f>
              <c:numCache>
                <c:formatCode>General</c:formatCode>
                <c:ptCount val="60"/>
                <c:pt idx="0">
                  <c:v>1000</c:v>
                </c:pt>
                <c:pt idx="1">
                  <c:v>983</c:v>
                </c:pt>
                <c:pt idx="2">
                  <c:v>983</c:v>
                </c:pt>
                <c:pt idx="3">
                  <c:v>983</c:v>
                </c:pt>
                <c:pt idx="4">
                  <c:v>983</c:v>
                </c:pt>
                <c:pt idx="5">
                  <c:v>983</c:v>
                </c:pt>
                <c:pt idx="6">
                  <c:v>972</c:v>
                </c:pt>
                <c:pt idx="7">
                  <c:v>972</c:v>
                </c:pt>
                <c:pt idx="8">
                  <c:v>862</c:v>
                </c:pt>
                <c:pt idx="9">
                  <c:v>749</c:v>
                </c:pt>
                <c:pt idx="10">
                  <c:v>684</c:v>
                </c:pt>
                <c:pt idx="11">
                  <c:v>536</c:v>
                </c:pt>
                <c:pt idx="12">
                  <c:v>494</c:v>
                </c:pt>
                <c:pt idx="13">
                  <c:v>433</c:v>
                </c:pt>
                <c:pt idx="14">
                  <c:v>348</c:v>
                </c:pt>
                <c:pt idx="15">
                  <c:v>204</c:v>
                </c:pt>
                <c:pt idx="16">
                  <c:v>0</c:v>
                </c:pt>
                <c:pt idx="17">
                  <c:v>0</c:v>
                </c:pt>
                <c:pt idx="18">
                  <c:v>0</c:v>
                </c:pt>
                <c:pt idx="19">
                  <c:v>0</c:v>
                </c:pt>
                <c:pt idx="20">
                  <c:v>800</c:v>
                </c:pt>
                <c:pt idx="21">
                  <c:v>800</c:v>
                </c:pt>
                <c:pt idx="22">
                  <c:v>780</c:v>
                </c:pt>
                <c:pt idx="23">
                  <c:v>657</c:v>
                </c:pt>
                <c:pt idx="24">
                  <c:v>619</c:v>
                </c:pt>
                <c:pt idx="25">
                  <c:v>470</c:v>
                </c:pt>
                <c:pt idx="26">
                  <c:v>470</c:v>
                </c:pt>
                <c:pt idx="27">
                  <c:v>421</c:v>
                </c:pt>
                <c:pt idx="28">
                  <c:v>356</c:v>
                </c:pt>
                <c:pt idx="29">
                  <c:v>356</c:v>
                </c:pt>
                <c:pt idx="30">
                  <c:v>282</c:v>
                </c:pt>
                <c:pt idx="31">
                  <c:v>250</c:v>
                </c:pt>
                <c:pt idx="32">
                  <c:v>227</c:v>
                </c:pt>
                <c:pt idx="33">
                  <c:v>227</c:v>
                </c:pt>
                <c:pt idx="34">
                  <c:v>0</c:v>
                </c:pt>
                <c:pt idx="35">
                  <c:v>0</c:v>
                </c:pt>
                <c:pt idx="36">
                  <c:v>0</c:v>
                </c:pt>
                <c:pt idx="37">
                  <c:v>0</c:v>
                </c:pt>
                <c:pt idx="38">
                  <c:v>0</c:v>
                </c:pt>
                <c:pt idx="39">
                  <c:v>0</c:v>
                </c:pt>
                <c:pt idx="40">
                  <c:v>0</c:v>
                </c:pt>
                <c:pt idx="41">
                  <c:v>0</c:v>
                </c:pt>
                <c:pt idx="42">
                  <c:v>800</c:v>
                </c:pt>
                <c:pt idx="43">
                  <c:v>800</c:v>
                </c:pt>
                <c:pt idx="44">
                  <c:v>777</c:v>
                </c:pt>
                <c:pt idx="45">
                  <c:v>777</c:v>
                </c:pt>
                <c:pt idx="46">
                  <c:v>777</c:v>
                </c:pt>
                <c:pt idx="47">
                  <c:v>777</c:v>
                </c:pt>
                <c:pt idx="48">
                  <c:v>777</c:v>
                </c:pt>
                <c:pt idx="49">
                  <c:v>777</c:v>
                </c:pt>
                <c:pt idx="50">
                  <c:v>777</c:v>
                </c:pt>
                <c:pt idx="51">
                  <c:v>777</c:v>
                </c:pt>
                <c:pt idx="52">
                  <c:v>762</c:v>
                </c:pt>
                <c:pt idx="53">
                  <c:v>762</c:v>
                </c:pt>
                <c:pt idx="54">
                  <c:v>762</c:v>
                </c:pt>
                <c:pt idx="55">
                  <c:v>762</c:v>
                </c:pt>
                <c:pt idx="56">
                  <c:v>762</c:v>
                </c:pt>
                <c:pt idx="57">
                  <c:v>762</c:v>
                </c:pt>
                <c:pt idx="58">
                  <c:v>762</c:v>
                </c:pt>
                <c:pt idx="59">
                  <c:v>594</c:v>
                </c:pt>
              </c:numCache>
            </c:numRef>
          </c:xVal>
          <c:yVal>
            <c:numRef>
              <c:f>'Correlations-Inv-Profit'!$F$662:$F$721</c:f>
              <c:numCache>
                <c:formatCode>General</c:formatCode>
                <c:ptCount val="60"/>
                <c:pt idx="1">
                  <c:v>51</c:v>
                </c:pt>
                <c:pt idx="6">
                  <c:v>66</c:v>
                </c:pt>
                <c:pt idx="8">
                  <c:v>220</c:v>
                </c:pt>
                <c:pt idx="9">
                  <c:v>113</c:v>
                </c:pt>
                <c:pt idx="10">
                  <c:v>65</c:v>
                </c:pt>
                <c:pt idx="11">
                  <c:v>148</c:v>
                </c:pt>
                <c:pt idx="12">
                  <c:v>42</c:v>
                </c:pt>
                <c:pt idx="13">
                  <c:v>61</c:v>
                </c:pt>
                <c:pt idx="14">
                  <c:v>85</c:v>
                </c:pt>
                <c:pt idx="15">
                  <c:v>72</c:v>
                </c:pt>
                <c:pt idx="16">
                  <c:v>102</c:v>
                </c:pt>
                <c:pt idx="22">
                  <c:v>10</c:v>
                </c:pt>
                <c:pt idx="23">
                  <c:v>61.5</c:v>
                </c:pt>
                <c:pt idx="24">
                  <c:v>19</c:v>
                </c:pt>
                <c:pt idx="25">
                  <c:v>74.5</c:v>
                </c:pt>
                <c:pt idx="27">
                  <c:v>24.5</c:v>
                </c:pt>
                <c:pt idx="28">
                  <c:v>32.5</c:v>
                </c:pt>
                <c:pt idx="30">
                  <c:v>37</c:v>
                </c:pt>
                <c:pt idx="31">
                  <c:v>16</c:v>
                </c:pt>
                <c:pt idx="32">
                  <c:v>23</c:v>
                </c:pt>
                <c:pt idx="34">
                  <c:v>227</c:v>
                </c:pt>
                <c:pt idx="44">
                  <c:v>46</c:v>
                </c:pt>
                <c:pt idx="52">
                  <c:v>90.149999999999991</c:v>
                </c:pt>
                <c:pt idx="59">
                  <c:v>1.6800000000002639</c:v>
                </c:pt>
              </c:numCache>
            </c:numRef>
          </c:yVal>
          <c:smooth val="0"/>
        </c:ser>
        <c:dLbls>
          <c:showLegendKey val="0"/>
          <c:showVal val="0"/>
          <c:showCatName val="0"/>
          <c:showSerName val="0"/>
          <c:showPercent val="0"/>
          <c:showBubbleSize val="0"/>
        </c:dLbls>
        <c:axId val="220717056"/>
        <c:axId val="220718976"/>
      </c:scatterChart>
      <c:valAx>
        <c:axId val="220717056"/>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20718976"/>
        <c:crosses val="autoZero"/>
        <c:crossBetween val="midCat"/>
      </c:valAx>
      <c:valAx>
        <c:axId val="220718976"/>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220717056"/>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0"/>
              <a:t>Company</a:t>
            </a:r>
            <a:r>
              <a:rPr lang="en-US" sz="1400" b="0" baseline="0"/>
              <a:t> EE - 1L ClearPure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0" i="0" baseline="0">
                <a:effectLst/>
              </a:rPr>
              <a:t>Pearson Correlation Coefficient: 0.12</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'Correlations-Price-Profit'!$P$2:$P$13</c:f>
              <c:numCache>
                <c:formatCode>General</c:formatCode>
                <c:ptCount val="12"/>
                <c:pt idx="0">
                  <c:v>12.5</c:v>
                </c:pt>
                <c:pt idx="1">
                  <c:v>13</c:v>
                </c:pt>
                <c:pt idx="2">
                  <c:v>14</c:v>
                </c:pt>
                <c:pt idx="3">
                  <c:v>15</c:v>
                </c:pt>
                <c:pt idx="4">
                  <c:v>16</c:v>
                </c:pt>
                <c:pt idx="5">
                  <c:v>16.5</c:v>
                </c:pt>
                <c:pt idx="6">
                  <c:v>16.75</c:v>
                </c:pt>
                <c:pt idx="7">
                  <c:v>17</c:v>
                </c:pt>
                <c:pt idx="8">
                  <c:v>17.5</c:v>
                </c:pt>
                <c:pt idx="9">
                  <c:v>18</c:v>
                </c:pt>
                <c:pt idx="10">
                  <c:v>24</c:v>
                </c:pt>
                <c:pt idx="11">
                  <c:v>25</c:v>
                </c:pt>
              </c:numCache>
            </c:numRef>
          </c:xVal>
          <c:yVal>
            <c:numRef>
              <c:f>'Correlations-Price-Profit'!$Q$2:$Q$13</c:f>
              <c:numCache>
                <c:formatCode>_("$"* #,##0_);_("$"* \(#,##0\);_("$"* "-"??_);_(@_)</c:formatCode>
                <c:ptCount val="12"/>
                <c:pt idx="0">
                  <c:v>239.7</c:v>
                </c:pt>
                <c:pt idx="1">
                  <c:v>827.19</c:v>
                </c:pt>
                <c:pt idx="2">
                  <c:v>1539.6599999999999</c:v>
                </c:pt>
                <c:pt idx="3">
                  <c:v>141.47</c:v>
                </c:pt>
                <c:pt idx="4">
                  <c:v>577.43999999999949</c:v>
                </c:pt>
                <c:pt idx="5">
                  <c:v>2890.9100000000012</c:v>
                </c:pt>
                <c:pt idx="6">
                  <c:v>1032.92</c:v>
                </c:pt>
                <c:pt idx="7">
                  <c:v>4764.51</c:v>
                </c:pt>
                <c:pt idx="8">
                  <c:v>5906.72</c:v>
                </c:pt>
                <c:pt idx="9">
                  <c:v>12512.82</c:v>
                </c:pt>
                <c:pt idx="10">
                  <c:v>1789.49</c:v>
                </c:pt>
                <c:pt idx="11">
                  <c:v>611.47</c:v>
                </c:pt>
              </c:numCache>
            </c:numRef>
          </c:yVal>
          <c:smooth val="0"/>
        </c:ser>
        <c:dLbls>
          <c:showLegendKey val="0"/>
          <c:showVal val="0"/>
          <c:showCatName val="0"/>
          <c:showSerName val="0"/>
          <c:showPercent val="0"/>
          <c:showBubbleSize val="0"/>
        </c:dLbls>
        <c:axId val="220809856"/>
        <c:axId val="220812032"/>
      </c:scatterChart>
      <c:valAx>
        <c:axId val="220809856"/>
        <c:scaling>
          <c:orientation val="minMax"/>
          <c:min val="10"/>
        </c:scaling>
        <c:delete val="0"/>
        <c:axPos val="b"/>
        <c:title>
          <c:tx>
            <c:rich>
              <a:bodyPr/>
              <a:lstStyle/>
              <a:p>
                <a:pPr>
                  <a:defRPr/>
                </a:pPr>
                <a:r>
                  <a:rPr lang="en-US" b="0"/>
                  <a:t>Unit</a:t>
                </a:r>
                <a:r>
                  <a:rPr lang="en-US" b="0" baseline="0"/>
                  <a:t> Price</a:t>
                </a:r>
                <a:endParaRPr lang="en-US" b="0"/>
              </a:p>
            </c:rich>
          </c:tx>
          <c:overlay val="0"/>
        </c:title>
        <c:numFmt formatCode="&quot;$&quot;#,##0" sourceLinked="0"/>
        <c:majorTickMark val="out"/>
        <c:minorTickMark val="none"/>
        <c:tickLblPos val="nextTo"/>
        <c:crossAx val="220812032"/>
        <c:crosses val="autoZero"/>
        <c:crossBetween val="midCat"/>
      </c:valAx>
      <c:valAx>
        <c:axId val="220812032"/>
        <c:scaling>
          <c:orientation val="minMax"/>
        </c:scaling>
        <c:delete val="0"/>
        <c:axPos val="l"/>
        <c:majorGridlines/>
        <c:title>
          <c:tx>
            <c:rich>
              <a:bodyPr rot="-5400000" vert="horz"/>
              <a:lstStyle/>
              <a:p>
                <a:pPr>
                  <a:defRPr/>
                </a:pPr>
                <a:r>
                  <a:rPr lang="en-US" b="0"/>
                  <a:t>Total Profit</a:t>
                </a:r>
              </a:p>
            </c:rich>
          </c:tx>
          <c:overlay val="0"/>
        </c:title>
        <c:numFmt formatCode="&quot;$&quot;#,##0" sourceLinked="0"/>
        <c:majorTickMark val="out"/>
        <c:minorTickMark val="none"/>
        <c:tickLblPos val="nextTo"/>
        <c:crossAx val="22080985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a:t>Company HH - 1L ClearPure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- 0.26</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'Correlations-Price-Profit'!$P$70:$P$84</c:f>
              <c:numCache>
                <c:formatCode>General</c:formatCode>
                <c:ptCount val="15"/>
                <c:pt idx="0">
                  <c:v>13.99</c:v>
                </c:pt>
                <c:pt idx="1">
                  <c:v>14.99</c:v>
                </c:pt>
                <c:pt idx="2">
                  <c:v>15</c:v>
                </c:pt>
                <c:pt idx="3">
                  <c:v>15.49</c:v>
                </c:pt>
                <c:pt idx="4">
                  <c:v>15.59</c:v>
                </c:pt>
                <c:pt idx="5">
                  <c:v>15.99</c:v>
                </c:pt>
                <c:pt idx="6">
                  <c:v>16</c:v>
                </c:pt>
                <c:pt idx="7">
                  <c:v>16.98999999999997</c:v>
                </c:pt>
                <c:pt idx="8">
                  <c:v>17.98999999999997</c:v>
                </c:pt>
                <c:pt idx="9">
                  <c:v>18</c:v>
                </c:pt>
                <c:pt idx="10">
                  <c:v>18.48999999999997</c:v>
                </c:pt>
                <c:pt idx="11">
                  <c:v>19</c:v>
                </c:pt>
                <c:pt idx="12">
                  <c:v>20</c:v>
                </c:pt>
                <c:pt idx="13">
                  <c:v>20.55</c:v>
                </c:pt>
                <c:pt idx="14">
                  <c:v>21.52</c:v>
                </c:pt>
              </c:numCache>
            </c:numRef>
          </c:xVal>
          <c:yVal>
            <c:numRef>
              <c:f>'Correlations-Price-Profit'!$Q$70:$Q$84</c:f>
              <c:numCache>
                <c:formatCode>_("$"* #,##0_);_("$"* \(#,##0\);_("$"* "-"??_);_(@_)</c:formatCode>
                <c:ptCount val="15"/>
                <c:pt idx="0">
                  <c:v>976</c:v>
                </c:pt>
                <c:pt idx="1">
                  <c:v>1137</c:v>
                </c:pt>
                <c:pt idx="2">
                  <c:v>1775.9</c:v>
                </c:pt>
                <c:pt idx="3">
                  <c:v>1057</c:v>
                </c:pt>
                <c:pt idx="4">
                  <c:v>2235.6</c:v>
                </c:pt>
                <c:pt idx="5">
                  <c:v>836</c:v>
                </c:pt>
                <c:pt idx="6">
                  <c:v>3324.29</c:v>
                </c:pt>
                <c:pt idx="7">
                  <c:v>530</c:v>
                </c:pt>
                <c:pt idx="8">
                  <c:v>1458</c:v>
                </c:pt>
                <c:pt idx="9">
                  <c:v>1911.1799999999998</c:v>
                </c:pt>
                <c:pt idx="10">
                  <c:v>3055</c:v>
                </c:pt>
                <c:pt idx="11">
                  <c:v>2516.59</c:v>
                </c:pt>
                <c:pt idx="12">
                  <c:v>368.46</c:v>
                </c:pt>
                <c:pt idx="13">
                  <c:v>136.96</c:v>
                </c:pt>
                <c:pt idx="14">
                  <c:v>343.08</c:v>
                </c:pt>
              </c:numCache>
            </c:numRef>
          </c:yVal>
          <c:smooth val="0"/>
        </c:ser>
        <c:dLbls>
          <c:showLegendKey val="0"/>
          <c:showVal val="0"/>
          <c:showCatName val="0"/>
          <c:showSerName val="0"/>
          <c:showPercent val="0"/>
          <c:showBubbleSize val="0"/>
        </c:dLbls>
        <c:axId val="220853760"/>
        <c:axId val="220855680"/>
      </c:scatterChart>
      <c:valAx>
        <c:axId val="220853760"/>
        <c:scaling>
          <c:orientation val="minMax"/>
          <c:min val="13"/>
        </c:scaling>
        <c:delete val="0"/>
        <c:axPos val="b"/>
        <c:title>
          <c:tx>
            <c:rich>
              <a:bodyPr/>
              <a:lstStyle/>
              <a:p>
                <a:pPr>
                  <a:defRPr b="0"/>
                </a:pPr>
                <a:r>
                  <a:rPr lang="en-US" b="0"/>
                  <a:t>Unit Price</a:t>
                </a:r>
              </a:p>
            </c:rich>
          </c:tx>
          <c:overlay val="0"/>
        </c:title>
        <c:numFmt formatCode="&quot;$&quot;#,##0" sourceLinked="0"/>
        <c:majorTickMark val="out"/>
        <c:minorTickMark val="none"/>
        <c:tickLblPos val="nextTo"/>
        <c:crossAx val="220855680"/>
        <c:crosses val="autoZero"/>
        <c:crossBetween val="midCat"/>
      </c:valAx>
      <c:valAx>
        <c:axId val="220855680"/>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0853760"/>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US" sz="1400" b="0"/>
              <a:t>Company</a:t>
            </a:r>
            <a:r>
              <a:rPr lang="en-US" sz="1400" b="0" baseline="0"/>
              <a:t> EE - 1L Lemon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US" sz="1200" b="0" i="0" baseline="0">
                <a:effectLst/>
              </a:rPr>
              <a:t>Pearson Correlation Coefficient: 0.31</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'Correlations-Price-Profit'!$P$14:$P$22</c:f>
              <c:numCache>
                <c:formatCode>General</c:formatCode>
                <c:ptCount val="9"/>
                <c:pt idx="0">
                  <c:v>15.99</c:v>
                </c:pt>
                <c:pt idx="1">
                  <c:v>18</c:v>
                </c:pt>
                <c:pt idx="2">
                  <c:v>18.25</c:v>
                </c:pt>
                <c:pt idx="3">
                  <c:v>18.75</c:v>
                </c:pt>
                <c:pt idx="4">
                  <c:v>19</c:v>
                </c:pt>
                <c:pt idx="5">
                  <c:v>19.5</c:v>
                </c:pt>
                <c:pt idx="6">
                  <c:v>20</c:v>
                </c:pt>
                <c:pt idx="7">
                  <c:v>20.5</c:v>
                </c:pt>
                <c:pt idx="8">
                  <c:v>21.6</c:v>
                </c:pt>
              </c:numCache>
            </c:numRef>
          </c:xVal>
          <c:yVal>
            <c:numRef>
              <c:f>'Correlations-Price-Profit'!$Q$14:$Q$22</c:f>
              <c:numCache>
                <c:formatCode>_("$"* #,##0_);_("$"* \(#,##0\);_("$"* "-"??_);_(@_)</c:formatCode>
                <c:ptCount val="9"/>
                <c:pt idx="0">
                  <c:v>-472.99999999999869</c:v>
                </c:pt>
                <c:pt idx="1">
                  <c:v>628.22000000000105</c:v>
                </c:pt>
                <c:pt idx="2">
                  <c:v>351.54</c:v>
                </c:pt>
                <c:pt idx="3">
                  <c:v>964.48000000000104</c:v>
                </c:pt>
                <c:pt idx="4">
                  <c:v>1091.43</c:v>
                </c:pt>
                <c:pt idx="5">
                  <c:v>20.079999999999988</c:v>
                </c:pt>
                <c:pt idx="6">
                  <c:v>803.67000000000053</c:v>
                </c:pt>
                <c:pt idx="7">
                  <c:v>435.24</c:v>
                </c:pt>
                <c:pt idx="8">
                  <c:v>189.01</c:v>
                </c:pt>
              </c:numCache>
            </c:numRef>
          </c:yVal>
          <c:smooth val="0"/>
        </c:ser>
        <c:dLbls>
          <c:showLegendKey val="0"/>
          <c:showVal val="0"/>
          <c:showCatName val="0"/>
          <c:showSerName val="0"/>
          <c:showPercent val="0"/>
          <c:showBubbleSize val="0"/>
        </c:dLbls>
        <c:axId val="221257728"/>
        <c:axId val="221259648"/>
      </c:scatterChart>
      <c:valAx>
        <c:axId val="221257728"/>
        <c:scaling>
          <c:orientation val="minMax"/>
          <c:min val="15"/>
        </c:scaling>
        <c:delete val="0"/>
        <c:axPos val="b"/>
        <c:title>
          <c:tx>
            <c:rich>
              <a:bodyPr/>
              <a:lstStyle/>
              <a:p>
                <a:pPr>
                  <a:defRPr b="0"/>
                </a:pPr>
                <a:r>
                  <a:rPr lang="en-US" b="0"/>
                  <a:t>Unit</a:t>
                </a:r>
                <a:r>
                  <a:rPr lang="en-US" b="0" baseline="0"/>
                  <a:t> Price</a:t>
                </a:r>
                <a:endParaRPr lang="en-US" b="0"/>
              </a:p>
            </c:rich>
          </c:tx>
          <c:overlay val="0"/>
        </c:title>
        <c:numFmt formatCode="&quot;$&quot;#,##0" sourceLinked="0"/>
        <c:majorTickMark val="out"/>
        <c:minorTickMark val="none"/>
        <c:tickLblPos val="nextTo"/>
        <c:crossAx val="221259648"/>
        <c:crosses val="autoZero"/>
        <c:crossBetween val="midCat"/>
      </c:valAx>
      <c:valAx>
        <c:axId val="221259648"/>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1257728"/>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a:t>Company HH - 1L Lemon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- 0.25</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'Correlations-Price-Profit'!$P$85:$P$91</c:f>
              <c:numCache>
                <c:formatCode>General</c:formatCode>
                <c:ptCount val="7"/>
                <c:pt idx="0">
                  <c:v>17</c:v>
                </c:pt>
                <c:pt idx="1">
                  <c:v>17.98999999999997</c:v>
                </c:pt>
                <c:pt idx="2">
                  <c:v>18.98999999999997</c:v>
                </c:pt>
                <c:pt idx="3">
                  <c:v>20</c:v>
                </c:pt>
                <c:pt idx="4">
                  <c:v>20.99</c:v>
                </c:pt>
                <c:pt idx="5">
                  <c:v>21.3</c:v>
                </c:pt>
                <c:pt idx="6">
                  <c:v>22</c:v>
                </c:pt>
              </c:numCache>
            </c:numRef>
          </c:xVal>
          <c:yVal>
            <c:numRef>
              <c:f>'Correlations-Price-Profit'!$Q$85:$Q$91</c:f>
              <c:numCache>
                <c:formatCode>_("$"* #,##0_);_("$"* \(#,##0\);_("$"* "-"??_);_(@_)</c:formatCode>
                <c:ptCount val="7"/>
                <c:pt idx="0">
                  <c:v>3.7100000000005799</c:v>
                </c:pt>
                <c:pt idx="1">
                  <c:v>602</c:v>
                </c:pt>
                <c:pt idx="2">
                  <c:v>2324</c:v>
                </c:pt>
                <c:pt idx="3">
                  <c:v>297.98999999999961</c:v>
                </c:pt>
                <c:pt idx="4">
                  <c:v>152</c:v>
                </c:pt>
                <c:pt idx="5">
                  <c:v>116.36999999999999</c:v>
                </c:pt>
                <c:pt idx="6">
                  <c:v>70.14</c:v>
                </c:pt>
              </c:numCache>
            </c:numRef>
          </c:yVal>
          <c:smooth val="0"/>
        </c:ser>
        <c:dLbls>
          <c:showLegendKey val="0"/>
          <c:showVal val="0"/>
          <c:showCatName val="0"/>
          <c:showSerName val="0"/>
          <c:showPercent val="0"/>
          <c:showBubbleSize val="0"/>
        </c:dLbls>
        <c:axId val="221301376"/>
        <c:axId val="221364992"/>
      </c:scatterChart>
      <c:valAx>
        <c:axId val="221301376"/>
        <c:scaling>
          <c:orientation val="minMax"/>
          <c:min val="16"/>
        </c:scaling>
        <c:delete val="0"/>
        <c:axPos val="b"/>
        <c:title>
          <c:tx>
            <c:rich>
              <a:bodyPr/>
              <a:lstStyle/>
              <a:p>
                <a:pPr>
                  <a:defRPr b="0"/>
                </a:pPr>
                <a:r>
                  <a:rPr lang="en-US" b="0"/>
                  <a:t>Unit Price</a:t>
                </a:r>
              </a:p>
            </c:rich>
          </c:tx>
          <c:overlay val="0"/>
        </c:title>
        <c:numFmt formatCode="&quot;$&quot;#,##0" sourceLinked="0"/>
        <c:majorTickMark val="out"/>
        <c:minorTickMark val="none"/>
        <c:tickLblPos val="nextTo"/>
        <c:crossAx val="221364992"/>
        <c:crosses val="autoZero"/>
        <c:crossBetween val="midCat"/>
      </c:valAx>
      <c:valAx>
        <c:axId val="221364992"/>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1301376"/>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US" sz="1400" b="0"/>
              <a:t>Company</a:t>
            </a:r>
            <a:r>
              <a:rPr lang="en-US" sz="1400" b="0" baseline="0"/>
              <a:t> EE - 1L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en-US" sz="1200" b="0" i="0" baseline="0">
                <a:effectLst/>
              </a:rPr>
              <a:t>Pearson Correlation Coefficient: 0.79</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'Correlations-Price-Profit'!$P$23:$P$35</c:f>
              <c:numCache>
                <c:formatCode>General</c:formatCode>
                <c:ptCount val="13"/>
                <c:pt idx="0">
                  <c:v>13.99</c:v>
                </c:pt>
                <c:pt idx="1">
                  <c:v>14.99</c:v>
                </c:pt>
                <c:pt idx="2">
                  <c:v>15.2</c:v>
                </c:pt>
                <c:pt idx="3">
                  <c:v>15.3</c:v>
                </c:pt>
                <c:pt idx="4">
                  <c:v>16.100000000000001</c:v>
                </c:pt>
                <c:pt idx="5">
                  <c:v>16.399999999999999</c:v>
                </c:pt>
                <c:pt idx="6">
                  <c:v>16.5</c:v>
                </c:pt>
                <c:pt idx="7">
                  <c:v>16.98999999999997</c:v>
                </c:pt>
                <c:pt idx="8">
                  <c:v>17</c:v>
                </c:pt>
                <c:pt idx="9">
                  <c:v>17.329999999999988</c:v>
                </c:pt>
                <c:pt idx="10">
                  <c:v>17.5</c:v>
                </c:pt>
                <c:pt idx="11">
                  <c:v>17.63000000000002</c:v>
                </c:pt>
                <c:pt idx="12">
                  <c:v>18.13000000000002</c:v>
                </c:pt>
              </c:numCache>
            </c:numRef>
          </c:xVal>
          <c:yVal>
            <c:numRef>
              <c:f>'Correlations-Price-Profit'!$Q$23:$Q$35</c:f>
              <c:numCache>
                <c:formatCode>_("$"* #,##0_);_("$"* \(#,##0\);_("$"* "-"??_);_(@_)</c:formatCode>
                <c:ptCount val="13"/>
                <c:pt idx="0">
                  <c:v>-404</c:v>
                </c:pt>
                <c:pt idx="1">
                  <c:v>0</c:v>
                </c:pt>
                <c:pt idx="2">
                  <c:v>177.86999999999901</c:v>
                </c:pt>
                <c:pt idx="3">
                  <c:v>29.759999999999987</c:v>
                </c:pt>
                <c:pt idx="4">
                  <c:v>267.51</c:v>
                </c:pt>
                <c:pt idx="5">
                  <c:v>418.77</c:v>
                </c:pt>
                <c:pt idx="6">
                  <c:v>22.65000000000002</c:v>
                </c:pt>
                <c:pt idx="7">
                  <c:v>40</c:v>
                </c:pt>
                <c:pt idx="8">
                  <c:v>297.47999999999968</c:v>
                </c:pt>
                <c:pt idx="9">
                  <c:v>297.18</c:v>
                </c:pt>
                <c:pt idx="10">
                  <c:v>173.19</c:v>
                </c:pt>
                <c:pt idx="11">
                  <c:v>575.52</c:v>
                </c:pt>
                <c:pt idx="12">
                  <c:v>634.28000000000054</c:v>
                </c:pt>
              </c:numCache>
            </c:numRef>
          </c:yVal>
          <c:smooth val="0"/>
        </c:ser>
        <c:dLbls>
          <c:showLegendKey val="0"/>
          <c:showVal val="0"/>
          <c:showCatName val="0"/>
          <c:showSerName val="0"/>
          <c:showPercent val="0"/>
          <c:showBubbleSize val="0"/>
        </c:dLbls>
        <c:axId val="221558272"/>
        <c:axId val="221560192"/>
      </c:scatterChart>
      <c:valAx>
        <c:axId val="221558272"/>
        <c:scaling>
          <c:orientation val="minMax"/>
          <c:min val="13"/>
        </c:scaling>
        <c:delete val="0"/>
        <c:axPos val="b"/>
        <c:title>
          <c:tx>
            <c:rich>
              <a:bodyPr/>
              <a:lstStyle/>
              <a:p>
                <a:pPr>
                  <a:defRPr b="0"/>
                </a:pPr>
                <a:r>
                  <a:rPr lang="en-US" b="0"/>
                  <a:t>Unit</a:t>
                </a:r>
                <a:r>
                  <a:rPr lang="en-US" b="0" baseline="0"/>
                  <a:t> Price</a:t>
                </a:r>
                <a:endParaRPr lang="en-US" b="0"/>
              </a:p>
            </c:rich>
          </c:tx>
          <c:overlay val="0"/>
        </c:title>
        <c:numFmt formatCode="&quot;$&quot;#,##0" sourceLinked="0"/>
        <c:majorTickMark val="out"/>
        <c:minorTickMark val="none"/>
        <c:tickLblPos val="nextTo"/>
        <c:crossAx val="221560192"/>
        <c:crosses val="autoZero"/>
        <c:crossBetween val="midCat"/>
      </c:valAx>
      <c:valAx>
        <c:axId val="221560192"/>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1558272"/>
        <c:crosses val="autoZero"/>
        <c:crossBetween val="midCat"/>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a:t>Company HH - 1L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0.09</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'Correlations-Price-Profit'!$P$92:$P$96</c:f>
              <c:numCache>
                <c:formatCode>General</c:formatCode>
                <c:ptCount val="5"/>
                <c:pt idx="0">
                  <c:v>15</c:v>
                </c:pt>
                <c:pt idx="1">
                  <c:v>16</c:v>
                </c:pt>
                <c:pt idx="2">
                  <c:v>16.98999999999997</c:v>
                </c:pt>
                <c:pt idx="3">
                  <c:v>17.98999999999997</c:v>
                </c:pt>
                <c:pt idx="4">
                  <c:v>19</c:v>
                </c:pt>
              </c:numCache>
            </c:numRef>
          </c:xVal>
          <c:yVal>
            <c:numRef>
              <c:f>'Correlations-Price-Profit'!$Q$92:$Q$96</c:f>
              <c:numCache>
                <c:formatCode>_("$"* #,##0_);_("$"* \(#,##0\);_("$"* "-"??_);_(@_)</c:formatCode>
                <c:ptCount val="5"/>
                <c:pt idx="0">
                  <c:v>14.08999999999971</c:v>
                </c:pt>
                <c:pt idx="1">
                  <c:v>298.95999999999964</c:v>
                </c:pt>
                <c:pt idx="2">
                  <c:v>533.99999999999898</c:v>
                </c:pt>
                <c:pt idx="3">
                  <c:v>105</c:v>
                </c:pt>
                <c:pt idx="4">
                  <c:v>172.43</c:v>
                </c:pt>
              </c:numCache>
            </c:numRef>
          </c:yVal>
          <c:smooth val="0"/>
        </c:ser>
        <c:dLbls>
          <c:showLegendKey val="0"/>
          <c:showVal val="0"/>
          <c:showCatName val="0"/>
          <c:showSerName val="0"/>
          <c:showPercent val="0"/>
          <c:showBubbleSize val="0"/>
        </c:dLbls>
        <c:axId val="223170944"/>
        <c:axId val="223172864"/>
      </c:scatterChart>
      <c:valAx>
        <c:axId val="223170944"/>
        <c:scaling>
          <c:orientation val="minMax"/>
          <c:min val="14"/>
        </c:scaling>
        <c:delete val="0"/>
        <c:axPos val="b"/>
        <c:title>
          <c:tx>
            <c:rich>
              <a:bodyPr/>
              <a:lstStyle/>
              <a:p>
                <a:pPr>
                  <a:defRPr b="0"/>
                </a:pPr>
                <a:r>
                  <a:rPr lang="en-US" b="0"/>
                  <a:t>Unit Price</a:t>
                </a:r>
              </a:p>
            </c:rich>
          </c:tx>
          <c:overlay val="0"/>
        </c:title>
        <c:numFmt formatCode="&quot;$&quot;#,##0" sourceLinked="0"/>
        <c:majorTickMark val="out"/>
        <c:minorTickMark val="none"/>
        <c:tickLblPos val="nextTo"/>
        <c:crossAx val="223172864"/>
        <c:crosses val="autoZero"/>
        <c:crossBetween val="midCat"/>
      </c:valAx>
      <c:valAx>
        <c:axId val="223172864"/>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3170944"/>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i="0" baseline="0"/>
              <a:t>Company EE - 500mL ClearPure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0.28</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'Correlations-Price-Profit'!$P$36:$P$43</c:f>
              <c:numCache>
                <c:formatCode>General</c:formatCode>
                <c:ptCount val="8"/>
                <c:pt idx="0">
                  <c:v>18</c:v>
                </c:pt>
                <c:pt idx="1">
                  <c:v>18.5</c:v>
                </c:pt>
                <c:pt idx="2">
                  <c:v>22.5</c:v>
                </c:pt>
                <c:pt idx="3">
                  <c:v>23</c:v>
                </c:pt>
                <c:pt idx="4">
                  <c:v>23.5</c:v>
                </c:pt>
                <c:pt idx="5">
                  <c:v>24.3</c:v>
                </c:pt>
                <c:pt idx="6">
                  <c:v>25.5</c:v>
                </c:pt>
                <c:pt idx="7">
                  <c:v>26</c:v>
                </c:pt>
              </c:numCache>
            </c:numRef>
          </c:xVal>
          <c:yVal>
            <c:numRef>
              <c:f>'Correlations-Price-Profit'!$Q$36:$Q$43</c:f>
              <c:numCache>
                <c:formatCode>_("$"* #,##0_);_("$"* \(#,##0\);_("$"* "-"??_);_(@_)</c:formatCode>
                <c:ptCount val="8"/>
                <c:pt idx="0">
                  <c:v>1500.86</c:v>
                </c:pt>
                <c:pt idx="1">
                  <c:v>700.64000000000101</c:v>
                </c:pt>
                <c:pt idx="2">
                  <c:v>3542.9300000000012</c:v>
                </c:pt>
                <c:pt idx="3">
                  <c:v>16214.98</c:v>
                </c:pt>
                <c:pt idx="4">
                  <c:v>3964.59</c:v>
                </c:pt>
                <c:pt idx="5">
                  <c:v>2426.92</c:v>
                </c:pt>
                <c:pt idx="6">
                  <c:v>5352.79</c:v>
                </c:pt>
                <c:pt idx="7">
                  <c:v>3342.71</c:v>
                </c:pt>
              </c:numCache>
            </c:numRef>
          </c:yVal>
          <c:smooth val="0"/>
        </c:ser>
        <c:dLbls>
          <c:showLegendKey val="0"/>
          <c:showVal val="0"/>
          <c:showCatName val="0"/>
          <c:showSerName val="0"/>
          <c:showPercent val="0"/>
          <c:showBubbleSize val="0"/>
        </c:dLbls>
        <c:axId val="223210496"/>
        <c:axId val="223298688"/>
      </c:scatterChart>
      <c:valAx>
        <c:axId val="223210496"/>
        <c:scaling>
          <c:orientation val="minMax"/>
          <c:min val="15"/>
        </c:scaling>
        <c:delete val="0"/>
        <c:axPos val="b"/>
        <c:title>
          <c:tx>
            <c:rich>
              <a:bodyPr/>
              <a:lstStyle/>
              <a:p>
                <a:pPr>
                  <a:defRPr b="0"/>
                </a:pPr>
                <a:r>
                  <a:rPr lang="en-US" b="0"/>
                  <a:t>Unit</a:t>
                </a:r>
                <a:r>
                  <a:rPr lang="en-US" b="0" baseline="0"/>
                  <a:t> Price</a:t>
                </a:r>
                <a:endParaRPr lang="en-US" b="0"/>
              </a:p>
            </c:rich>
          </c:tx>
          <c:overlay val="0"/>
        </c:title>
        <c:numFmt formatCode="&quot;$&quot;#,##0" sourceLinked="0"/>
        <c:majorTickMark val="out"/>
        <c:minorTickMark val="none"/>
        <c:tickLblPos val="nextTo"/>
        <c:crossAx val="223298688"/>
        <c:crosses val="autoZero"/>
        <c:crossBetween val="midCat"/>
      </c:valAx>
      <c:valAx>
        <c:axId val="223298688"/>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32104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- 1L ClearPure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a:t>Pearson Correlation Coefficient: -0.32</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'Correlations-Inv-Profit'!$E$362:$E$421</c:f>
              <c:numCache>
                <c:formatCode>General</c:formatCode>
                <c:ptCount val="60"/>
                <c:pt idx="0">
                  <c:v>792</c:v>
                </c:pt>
                <c:pt idx="1">
                  <c:v>621</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1300</c:v>
                </c:pt>
                <c:pt idx="21">
                  <c:v>1249</c:v>
                </c:pt>
                <c:pt idx="22">
                  <c:v>1213</c:v>
                </c:pt>
                <c:pt idx="23">
                  <c:v>999</c:v>
                </c:pt>
                <c:pt idx="24">
                  <c:v>681</c:v>
                </c:pt>
                <c:pt idx="25">
                  <c:v>635</c:v>
                </c:pt>
                <c:pt idx="26">
                  <c:v>619</c:v>
                </c:pt>
                <c:pt idx="27">
                  <c:v>474</c:v>
                </c:pt>
                <c:pt idx="28">
                  <c:v>4</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1500</c:v>
                </c:pt>
                <c:pt idx="43">
                  <c:v>1500</c:v>
                </c:pt>
                <c:pt idx="44">
                  <c:v>1312</c:v>
                </c:pt>
                <c:pt idx="45">
                  <c:v>590</c:v>
                </c:pt>
                <c:pt idx="46">
                  <c:v>0</c:v>
                </c:pt>
                <c:pt idx="47">
                  <c:v>0</c:v>
                </c:pt>
                <c:pt idx="48">
                  <c:v>1200</c:v>
                </c:pt>
                <c:pt idx="49">
                  <c:v>1168</c:v>
                </c:pt>
                <c:pt idx="50">
                  <c:v>1093</c:v>
                </c:pt>
                <c:pt idx="51">
                  <c:v>791</c:v>
                </c:pt>
                <c:pt idx="52">
                  <c:v>685</c:v>
                </c:pt>
                <c:pt idx="53">
                  <c:v>488</c:v>
                </c:pt>
                <c:pt idx="54">
                  <c:v>488</c:v>
                </c:pt>
                <c:pt idx="55">
                  <c:v>12</c:v>
                </c:pt>
                <c:pt idx="56">
                  <c:v>12</c:v>
                </c:pt>
                <c:pt idx="57">
                  <c:v>12</c:v>
                </c:pt>
                <c:pt idx="58">
                  <c:v>0</c:v>
                </c:pt>
                <c:pt idx="59">
                  <c:v>0</c:v>
                </c:pt>
              </c:numCache>
            </c:numRef>
          </c:xVal>
          <c:yVal>
            <c:numRef>
              <c:f>'Correlations-Inv-Profit'!$F$362:$F$421</c:f>
              <c:numCache>
                <c:formatCode>General</c:formatCode>
                <c:ptCount val="60"/>
                <c:pt idx="0">
                  <c:v>624</c:v>
                </c:pt>
                <c:pt idx="1">
                  <c:v>513</c:v>
                </c:pt>
                <c:pt idx="2">
                  <c:v>2235.6</c:v>
                </c:pt>
                <c:pt idx="21">
                  <c:v>305.99999999999949</c:v>
                </c:pt>
                <c:pt idx="22">
                  <c:v>343.07999999999993</c:v>
                </c:pt>
                <c:pt idx="23">
                  <c:v>1500.1399999999999</c:v>
                </c:pt>
                <c:pt idx="24">
                  <c:v>1911.1799999999998</c:v>
                </c:pt>
                <c:pt idx="25">
                  <c:v>368.46</c:v>
                </c:pt>
                <c:pt idx="26">
                  <c:v>136.96</c:v>
                </c:pt>
                <c:pt idx="27">
                  <c:v>1016.4499999999994</c:v>
                </c:pt>
                <c:pt idx="28">
                  <c:v>3054.9999999999995</c:v>
                </c:pt>
                <c:pt idx="29">
                  <c:v>23.999999999999989</c:v>
                </c:pt>
                <c:pt idx="44">
                  <c:v>1128</c:v>
                </c:pt>
                <c:pt idx="45">
                  <c:v>2895.22</c:v>
                </c:pt>
                <c:pt idx="46">
                  <c:v>1775.9000000000003</c:v>
                </c:pt>
                <c:pt idx="49">
                  <c:v>128.32000000000016</c:v>
                </c:pt>
                <c:pt idx="50">
                  <c:v>300.75</c:v>
                </c:pt>
                <c:pt idx="51">
                  <c:v>1057</c:v>
                </c:pt>
                <c:pt idx="52">
                  <c:v>529.99999999999977</c:v>
                </c:pt>
                <c:pt idx="53">
                  <c:v>788</c:v>
                </c:pt>
                <c:pt idx="55">
                  <c:v>976</c:v>
                </c:pt>
                <c:pt idx="58">
                  <c:v>48</c:v>
                </c:pt>
              </c:numCache>
            </c:numRef>
          </c:yVal>
          <c:smooth val="0"/>
        </c:ser>
        <c:dLbls>
          <c:showLegendKey val="0"/>
          <c:showVal val="0"/>
          <c:showCatName val="0"/>
          <c:showSerName val="0"/>
          <c:showPercent val="0"/>
          <c:showBubbleSize val="0"/>
        </c:dLbls>
        <c:axId val="173882752"/>
        <c:axId val="173893120"/>
      </c:scatterChart>
      <c:valAx>
        <c:axId val="173882752"/>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173893120"/>
        <c:crosses val="autoZero"/>
        <c:crossBetween val="midCat"/>
      </c:valAx>
      <c:valAx>
        <c:axId val="173893120"/>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173882752"/>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a:t>Company HH - 500mL ClearPure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- 0.11</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'Correlations-Price-Profit'!$P$97:$P$106</c:f>
              <c:numCache>
                <c:formatCode>General</c:formatCode>
                <c:ptCount val="10"/>
                <c:pt idx="0">
                  <c:v>18</c:v>
                </c:pt>
                <c:pt idx="1">
                  <c:v>18.48999999999997</c:v>
                </c:pt>
                <c:pt idx="2">
                  <c:v>19</c:v>
                </c:pt>
                <c:pt idx="3">
                  <c:v>19.98999999999997</c:v>
                </c:pt>
                <c:pt idx="4">
                  <c:v>22</c:v>
                </c:pt>
                <c:pt idx="5">
                  <c:v>22.09</c:v>
                </c:pt>
                <c:pt idx="6">
                  <c:v>23</c:v>
                </c:pt>
                <c:pt idx="7">
                  <c:v>24</c:v>
                </c:pt>
                <c:pt idx="8">
                  <c:v>25.49</c:v>
                </c:pt>
                <c:pt idx="9">
                  <c:v>27.18</c:v>
                </c:pt>
              </c:numCache>
            </c:numRef>
          </c:xVal>
          <c:yVal>
            <c:numRef>
              <c:f>'Correlations-Price-Profit'!$Q$97:$Q$106</c:f>
              <c:numCache>
                <c:formatCode>_("$"* #,##0_);_("$"* \(#,##0\);_("$"* "-"??_);_(@_)</c:formatCode>
                <c:ptCount val="10"/>
                <c:pt idx="0">
                  <c:v>1003.9399999999994</c:v>
                </c:pt>
                <c:pt idx="1">
                  <c:v>1200</c:v>
                </c:pt>
                <c:pt idx="2">
                  <c:v>2978.82</c:v>
                </c:pt>
                <c:pt idx="3">
                  <c:v>1962</c:v>
                </c:pt>
                <c:pt idx="4">
                  <c:v>6362.7</c:v>
                </c:pt>
                <c:pt idx="5">
                  <c:v>1764.6</c:v>
                </c:pt>
                <c:pt idx="6">
                  <c:v>3089.14</c:v>
                </c:pt>
                <c:pt idx="7">
                  <c:v>2488.5500000000002</c:v>
                </c:pt>
                <c:pt idx="8">
                  <c:v>1351.5</c:v>
                </c:pt>
                <c:pt idx="9">
                  <c:v>203.8</c:v>
                </c:pt>
              </c:numCache>
            </c:numRef>
          </c:yVal>
          <c:smooth val="0"/>
        </c:ser>
        <c:dLbls>
          <c:showLegendKey val="0"/>
          <c:showVal val="0"/>
          <c:showCatName val="0"/>
          <c:showSerName val="0"/>
          <c:showPercent val="0"/>
          <c:showBubbleSize val="0"/>
        </c:dLbls>
        <c:axId val="223324032"/>
        <c:axId val="223334400"/>
      </c:scatterChart>
      <c:valAx>
        <c:axId val="223324032"/>
        <c:scaling>
          <c:orientation val="minMax"/>
          <c:min val="17"/>
        </c:scaling>
        <c:delete val="0"/>
        <c:axPos val="b"/>
        <c:title>
          <c:tx>
            <c:rich>
              <a:bodyPr/>
              <a:lstStyle/>
              <a:p>
                <a:pPr>
                  <a:defRPr b="0"/>
                </a:pPr>
                <a:r>
                  <a:rPr lang="en-US" b="0"/>
                  <a:t>Unit Price</a:t>
                </a:r>
              </a:p>
            </c:rich>
          </c:tx>
          <c:overlay val="0"/>
        </c:title>
        <c:numFmt formatCode="&quot;$&quot;#,##0" sourceLinked="0"/>
        <c:majorTickMark val="out"/>
        <c:minorTickMark val="none"/>
        <c:tickLblPos val="nextTo"/>
        <c:crossAx val="223334400"/>
        <c:crosses val="autoZero"/>
        <c:crossBetween val="midCat"/>
      </c:valAx>
      <c:valAx>
        <c:axId val="223334400"/>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3324032"/>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i="0" baseline="0"/>
              <a:t>Company EE - 500mL Lemon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0.75</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'Correlations-Price-Profit'!$P$44:$P$53</c:f>
              <c:numCache>
                <c:formatCode>General</c:formatCode>
                <c:ptCount val="10"/>
                <c:pt idx="0">
                  <c:v>20.2</c:v>
                </c:pt>
                <c:pt idx="1">
                  <c:v>21.99</c:v>
                </c:pt>
                <c:pt idx="2">
                  <c:v>22.99</c:v>
                </c:pt>
                <c:pt idx="3">
                  <c:v>24</c:v>
                </c:pt>
                <c:pt idx="4">
                  <c:v>24.75</c:v>
                </c:pt>
                <c:pt idx="5">
                  <c:v>25</c:v>
                </c:pt>
                <c:pt idx="6">
                  <c:v>25.25</c:v>
                </c:pt>
                <c:pt idx="7">
                  <c:v>25.5</c:v>
                </c:pt>
                <c:pt idx="8">
                  <c:v>25.75</c:v>
                </c:pt>
                <c:pt idx="9">
                  <c:v>26.4</c:v>
                </c:pt>
              </c:numCache>
            </c:numRef>
          </c:xVal>
          <c:yVal>
            <c:numRef>
              <c:f>'Correlations-Price-Profit'!$Q$44:$Q$53</c:f>
              <c:numCache>
                <c:formatCode>_("$"* #,##0_);_("$"* \(#,##0\);_("$"* "-"??_);_(@_)</c:formatCode>
                <c:ptCount val="10"/>
                <c:pt idx="0">
                  <c:v>-2617.02</c:v>
                </c:pt>
                <c:pt idx="1">
                  <c:v>-271</c:v>
                </c:pt>
                <c:pt idx="2">
                  <c:v>0</c:v>
                </c:pt>
                <c:pt idx="3">
                  <c:v>657.51000000000101</c:v>
                </c:pt>
                <c:pt idx="4">
                  <c:v>491.04</c:v>
                </c:pt>
                <c:pt idx="5">
                  <c:v>90.450000000000102</c:v>
                </c:pt>
                <c:pt idx="6">
                  <c:v>51.98</c:v>
                </c:pt>
                <c:pt idx="7">
                  <c:v>233.43</c:v>
                </c:pt>
                <c:pt idx="8">
                  <c:v>107.64</c:v>
                </c:pt>
                <c:pt idx="9">
                  <c:v>71.61</c:v>
                </c:pt>
              </c:numCache>
            </c:numRef>
          </c:yVal>
          <c:smooth val="0"/>
        </c:ser>
        <c:dLbls>
          <c:showLegendKey val="0"/>
          <c:showVal val="0"/>
          <c:showCatName val="0"/>
          <c:showSerName val="0"/>
          <c:showPercent val="0"/>
          <c:showBubbleSize val="0"/>
        </c:dLbls>
        <c:axId val="224305920"/>
        <c:axId val="224307840"/>
      </c:scatterChart>
      <c:valAx>
        <c:axId val="224305920"/>
        <c:scaling>
          <c:orientation val="minMax"/>
          <c:min val="19"/>
        </c:scaling>
        <c:delete val="0"/>
        <c:axPos val="b"/>
        <c:title>
          <c:tx>
            <c:rich>
              <a:bodyPr/>
              <a:lstStyle/>
              <a:p>
                <a:pPr>
                  <a:defRPr b="0"/>
                </a:pPr>
                <a:r>
                  <a:rPr lang="en-US" b="0"/>
                  <a:t>Unit</a:t>
                </a:r>
                <a:r>
                  <a:rPr lang="en-US" b="0" baseline="0"/>
                  <a:t> Price</a:t>
                </a:r>
                <a:endParaRPr lang="en-US" b="0"/>
              </a:p>
            </c:rich>
          </c:tx>
          <c:overlay val="0"/>
        </c:title>
        <c:numFmt formatCode="&quot;$&quot;#,##0" sourceLinked="0"/>
        <c:majorTickMark val="out"/>
        <c:minorTickMark val="none"/>
        <c:tickLblPos val="nextTo"/>
        <c:crossAx val="224307840"/>
        <c:crosses val="autoZero"/>
        <c:crossBetween val="midCat"/>
      </c:valAx>
      <c:valAx>
        <c:axId val="224307840"/>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4305920"/>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a:t>Company HH - 500mL Lemon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0.55</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'Correlations-Price-Profit'!$P$107:$P$114</c:f>
              <c:numCache>
                <c:formatCode>General</c:formatCode>
                <c:ptCount val="8"/>
                <c:pt idx="0">
                  <c:v>21</c:v>
                </c:pt>
                <c:pt idx="1">
                  <c:v>22</c:v>
                </c:pt>
                <c:pt idx="2">
                  <c:v>22.99</c:v>
                </c:pt>
                <c:pt idx="3">
                  <c:v>23</c:v>
                </c:pt>
                <c:pt idx="4">
                  <c:v>23.99</c:v>
                </c:pt>
                <c:pt idx="5">
                  <c:v>24.99</c:v>
                </c:pt>
                <c:pt idx="6">
                  <c:v>25.3</c:v>
                </c:pt>
                <c:pt idx="7">
                  <c:v>25.99</c:v>
                </c:pt>
              </c:numCache>
            </c:numRef>
          </c:xVal>
          <c:yVal>
            <c:numRef>
              <c:f>'Correlations-Price-Profit'!$Q$107:$Q$114</c:f>
              <c:numCache>
                <c:formatCode>_("$"* #,##0_);_("$"* \(#,##0\);_("$"* "-"??_);_(@_)</c:formatCode>
                <c:ptCount val="8"/>
                <c:pt idx="0">
                  <c:v>-682.57</c:v>
                </c:pt>
                <c:pt idx="1">
                  <c:v>-183.15</c:v>
                </c:pt>
                <c:pt idx="2">
                  <c:v>0</c:v>
                </c:pt>
                <c:pt idx="3">
                  <c:v>1.40000000000022</c:v>
                </c:pt>
                <c:pt idx="4">
                  <c:v>908</c:v>
                </c:pt>
                <c:pt idx="5">
                  <c:v>72</c:v>
                </c:pt>
                <c:pt idx="6">
                  <c:v>30.03</c:v>
                </c:pt>
                <c:pt idx="7">
                  <c:v>132</c:v>
                </c:pt>
              </c:numCache>
            </c:numRef>
          </c:yVal>
          <c:smooth val="0"/>
        </c:ser>
        <c:dLbls>
          <c:showLegendKey val="0"/>
          <c:showVal val="0"/>
          <c:showCatName val="0"/>
          <c:showSerName val="0"/>
          <c:showPercent val="0"/>
          <c:showBubbleSize val="0"/>
        </c:dLbls>
        <c:axId val="225832320"/>
        <c:axId val="226891264"/>
      </c:scatterChart>
      <c:valAx>
        <c:axId val="225832320"/>
        <c:scaling>
          <c:orientation val="minMax"/>
          <c:min val="20"/>
        </c:scaling>
        <c:delete val="0"/>
        <c:axPos val="b"/>
        <c:title>
          <c:tx>
            <c:rich>
              <a:bodyPr/>
              <a:lstStyle/>
              <a:p>
                <a:pPr>
                  <a:defRPr b="0"/>
                </a:pPr>
                <a:r>
                  <a:rPr lang="en-US" b="0"/>
                  <a:t>Unit Price</a:t>
                </a:r>
              </a:p>
            </c:rich>
          </c:tx>
          <c:overlay val="0"/>
        </c:title>
        <c:numFmt formatCode="&quot;$&quot;#,##0" sourceLinked="0"/>
        <c:majorTickMark val="out"/>
        <c:minorTickMark val="none"/>
        <c:tickLblPos val="nextTo"/>
        <c:crossAx val="226891264"/>
        <c:crosses val="autoZero"/>
        <c:crossBetween val="midCat"/>
      </c:valAx>
      <c:valAx>
        <c:axId val="226891264"/>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5832320"/>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i="0" baseline="0"/>
              <a:t>Company EE - 500mL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200" b="0" i="0" baseline="0">
                <a:effectLst/>
              </a:rPr>
              <a:t>Pearson Correlation Coefficient: 0.59</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'Correlations-Price-Profit'!$P$54:$P$69</c:f>
              <c:numCache>
                <c:formatCode>General</c:formatCode>
                <c:ptCount val="16"/>
                <c:pt idx="0">
                  <c:v>18.98999999999997</c:v>
                </c:pt>
                <c:pt idx="1">
                  <c:v>19.98999999999997</c:v>
                </c:pt>
                <c:pt idx="2">
                  <c:v>20.05</c:v>
                </c:pt>
                <c:pt idx="3">
                  <c:v>20.25</c:v>
                </c:pt>
                <c:pt idx="4">
                  <c:v>20.350000000000001</c:v>
                </c:pt>
                <c:pt idx="5">
                  <c:v>20.45</c:v>
                </c:pt>
                <c:pt idx="6">
                  <c:v>20.5</c:v>
                </c:pt>
                <c:pt idx="7">
                  <c:v>20.55</c:v>
                </c:pt>
                <c:pt idx="8">
                  <c:v>21</c:v>
                </c:pt>
                <c:pt idx="9">
                  <c:v>21.5</c:v>
                </c:pt>
                <c:pt idx="10">
                  <c:v>21.99</c:v>
                </c:pt>
                <c:pt idx="11">
                  <c:v>22.5</c:v>
                </c:pt>
                <c:pt idx="12">
                  <c:v>23</c:v>
                </c:pt>
                <c:pt idx="13">
                  <c:v>23.5</c:v>
                </c:pt>
                <c:pt idx="14">
                  <c:v>23.75</c:v>
                </c:pt>
                <c:pt idx="15">
                  <c:v>25</c:v>
                </c:pt>
              </c:numCache>
            </c:numRef>
          </c:xVal>
          <c:yVal>
            <c:numRef>
              <c:f>'Correlations-Price-Profit'!$Q$54:$Q$69</c:f>
              <c:numCache>
                <c:formatCode>_("$"* #,##0_);_("$"* \(#,##0\);_("$"* "-"??_);_(@_)</c:formatCode>
                <c:ptCount val="16"/>
                <c:pt idx="0">
                  <c:v>-255</c:v>
                </c:pt>
                <c:pt idx="1">
                  <c:v>0</c:v>
                </c:pt>
                <c:pt idx="2">
                  <c:v>38.520000000001502</c:v>
                </c:pt>
                <c:pt idx="3">
                  <c:v>61.880000000000358</c:v>
                </c:pt>
                <c:pt idx="4">
                  <c:v>61.5600000000005</c:v>
                </c:pt>
                <c:pt idx="5">
                  <c:v>90.620000000000189</c:v>
                </c:pt>
                <c:pt idx="6">
                  <c:v>48.450000000000095</c:v>
                </c:pt>
                <c:pt idx="7">
                  <c:v>165.20000000000098</c:v>
                </c:pt>
                <c:pt idx="8">
                  <c:v>130.29</c:v>
                </c:pt>
                <c:pt idx="9">
                  <c:v>119.29</c:v>
                </c:pt>
                <c:pt idx="10">
                  <c:v>48</c:v>
                </c:pt>
                <c:pt idx="11">
                  <c:v>266.06</c:v>
                </c:pt>
                <c:pt idx="12">
                  <c:v>297.98999999999961</c:v>
                </c:pt>
                <c:pt idx="13">
                  <c:v>35.1</c:v>
                </c:pt>
                <c:pt idx="14">
                  <c:v>233.12</c:v>
                </c:pt>
                <c:pt idx="15">
                  <c:v>115.23</c:v>
                </c:pt>
              </c:numCache>
            </c:numRef>
          </c:yVal>
          <c:smooth val="0"/>
        </c:ser>
        <c:dLbls>
          <c:showLegendKey val="0"/>
          <c:showVal val="0"/>
          <c:showCatName val="0"/>
          <c:showSerName val="0"/>
          <c:showPercent val="0"/>
          <c:showBubbleSize val="0"/>
        </c:dLbls>
        <c:axId val="226904320"/>
        <c:axId val="226926976"/>
      </c:scatterChart>
      <c:valAx>
        <c:axId val="226904320"/>
        <c:scaling>
          <c:orientation val="minMax"/>
          <c:min val="18"/>
        </c:scaling>
        <c:delete val="0"/>
        <c:axPos val="b"/>
        <c:title>
          <c:tx>
            <c:rich>
              <a:bodyPr/>
              <a:lstStyle/>
              <a:p>
                <a:pPr>
                  <a:defRPr/>
                </a:pPr>
                <a:r>
                  <a:rPr lang="en-US"/>
                  <a:t>Unit</a:t>
                </a:r>
                <a:r>
                  <a:rPr lang="en-US" baseline="0"/>
                  <a:t> Price</a:t>
                </a:r>
                <a:endParaRPr lang="en-US"/>
              </a:p>
            </c:rich>
          </c:tx>
          <c:overlay val="0"/>
        </c:title>
        <c:numFmt formatCode="&quot;$&quot;#,##0" sourceLinked="0"/>
        <c:majorTickMark val="out"/>
        <c:minorTickMark val="none"/>
        <c:tickLblPos val="nextTo"/>
        <c:crossAx val="226926976"/>
        <c:crosses val="autoZero"/>
        <c:crossBetween val="midCat"/>
      </c:valAx>
      <c:valAx>
        <c:axId val="226926976"/>
        <c:scaling>
          <c:orientation val="minMax"/>
        </c:scaling>
        <c:delete val="0"/>
        <c:axPos val="l"/>
        <c:majorGridlines/>
        <c:title>
          <c:tx>
            <c:rich>
              <a:bodyPr rot="-5400000" vert="horz"/>
              <a:lstStyle/>
              <a:p>
                <a:pPr>
                  <a:defRPr b="0"/>
                </a:pPr>
                <a:r>
                  <a:rPr lang="en-US" b="0"/>
                  <a:t>Total Profit</a:t>
                </a:r>
              </a:p>
            </c:rich>
          </c:tx>
          <c:overlay val="0"/>
        </c:title>
        <c:numFmt formatCode="&quot;$&quot;#,##0" sourceLinked="0"/>
        <c:majorTickMark val="out"/>
        <c:minorTickMark val="none"/>
        <c:tickLblPos val="nextTo"/>
        <c:crossAx val="226904320"/>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- 500mL Spritz Price/Profit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- 0.45</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'Correlations-Price-Profit'!$P$115:$P$121</c:f>
              <c:numCache>
                <c:formatCode>General</c:formatCode>
                <c:ptCount val="7"/>
                <c:pt idx="0">
                  <c:v>20</c:v>
                </c:pt>
                <c:pt idx="1">
                  <c:v>20.49</c:v>
                </c:pt>
                <c:pt idx="2">
                  <c:v>20.99</c:v>
                </c:pt>
                <c:pt idx="3">
                  <c:v>21.99</c:v>
                </c:pt>
                <c:pt idx="4">
                  <c:v>22.99</c:v>
                </c:pt>
                <c:pt idx="5">
                  <c:v>25.99</c:v>
                </c:pt>
                <c:pt idx="6">
                  <c:v>26</c:v>
                </c:pt>
              </c:numCache>
            </c:numRef>
          </c:xVal>
          <c:yVal>
            <c:numRef>
              <c:f>'Correlations-Price-Profit'!$Q$115:$Q$121</c:f>
              <c:numCache>
                <c:formatCode>_("$"* #,##0_);_("$"* \(#,##0\);_("$"* "-"??_);_(@_)</c:formatCode>
                <c:ptCount val="7"/>
                <c:pt idx="0">
                  <c:v>1.6800000000002613</c:v>
                </c:pt>
                <c:pt idx="1">
                  <c:v>449</c:v>
                </c:pt>
                <c:pt idx="2">
                  <c:v>764</c:v>
                </c:pt>
                <c:pt idx="3">
                  <c:v>266</c:v>
                </c:pt>
                <c:pt idx="4">
                  <c:v>51</c:v>
                </c:pt>
                <c:pt idx="5">
                  <c:v>66</c:v>
                </c:pt>
                <c:pt idx="6">
                  <c:v>90.149999999999991</c:v>
                </c:pt>
              </c:numCache>
            </c:numRef>
          </c:yVal>
          <c:smooth val="0"/>
        </c:ser>
        <c:dLbls>
          <c:showLegendKey val="0"/>
          <c:showVal val="0"/>
          <c:showCatName val="0"/>
          <c:showSerName val="0"/>
          <c:showPercent val="0"/>
          <c:showBubbleSize val="0"/>
        </c:dLbls>
        <c:axId val="227705984"/>
        <c:axId val="227707904"/>
      </c:scatterChart>
      <c:valAx>
        <c:axId val="227705984"/>
        <c:scaling>
          <c:orientation val="minMax"/>
          <c:min val="19"/>
        </c:scaling>
        <c:delete val="0"/>
        <c:axPos val="b"/>
        <c:title>
          <c:tx>
            <c:rich>
              <a:bodyPr/>
              <a:lstStyle/>
              <a:p>
                <a:pPr>
                  <a:defRPr/>
                </a:pPr>
                <a:r>
                  <a:rPr lang="en-US" b="0"/>
                  <a:t>Unit Price</a:t>
                </a:r>
              </a:p>
            </c:rich>
          </c:tx>
          <c:overlay val="0"/>
        </c:title>
        <c:numFmt formatCode="&quot;$&quot;#,##0" sourceLinked="0"/>
        <c:majorTickMark val="out"/>
        <c:minorTickMark val="none"/>
        <c:tickLblPos val="nextTo"/>
        <c:crossAx val="227707904"/>
        <c:crosses val="autoZero"/>
        <c:crossBetween val="midCat"/>
      </c:valAx>
      <c:valAx>
        <c:axId val="227707904"/>
        <c:scaling>
          <c:orientation val="minMax"/>
        </c:scaling>
        <c:delete val="0"/>
        <c:axPos val="l"/>
        <c:majorGridlines/>
        <c:title>
          <c:tx>
            <c:rich>
              <a:bodyPr rot="-5400000" vert="horz"/>
              <a:lstStyle/>
              <a:p>
                <a:pPr>
                  <a:defRPr/>
                </a:pPr>
                <a:r>
                  <a:rPr lang="en-US" b="0"/>
                  <a:t>Total Profit</a:t>
                </a:r>
              </a:p>
            </c:rich>
          </c:tx>
          <c:overlay val="0"/>
        </c:title>
        <c:numFmt formatCode="&quot;$&quot;#,##0" sourceLinked="0"/>
        <c:majorTickMark val="out"/>
        <c:minorTickMark val="none"/>
        <c:tickLblPos val="nextTo"/>
        <c:crossAx val="22770598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i="0" baseline="0"/>
              <a:t>Company EE - 1L Lemon Spritz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t>Pearson Correlation Coefficient: - 0.05</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'Correlations-Inv-Profit'!$E$62:$E$121</c:f>
              <c:numCache>
                <c:formatCode>General</c:formatCode>
                <c:ptCount val="60"/>
                <c:pt idx="0">
                  <c:v>1000</c:v>
                </c:pt>
                <c:pt idx="1">
                  <c:v>1000</c:v>
                </c:pt>
                <c:pt idx="2">
                  <c:v>1000</c:v>
                </c:pt>
                <c:pt idx="3">
                  <c:v>1000</c:v>
                </c:pt>
                <c:pt idx="4">
                  <c:v>976</c:v>
                </c:pt>
                <c:pt idx="5">
                  <c:v>959</c:v>
                </c:pt>
                <c:pt idx="6">
                  <c:v>901</c:v>
                </c:pt>
                <c:pt idx="7">
                  <c:v>835</c:v>
                </c:pt>
                <c:pt idx="8">
                  <c:v>651</c:v>
                </c:pt>
                <c:pt idx="9">
                  <c:v>464</c:v>
                </c:pt>
                <c:pt idx="10">
                  <c:v>259</c:v>
                </c:pt>
                <c:pt idx="11">
                  <c:v>185</c:v>
                </c:pt>
                <c:pt idx="12">
                  <c:v>156</c:v>
                </c:pt>
                <c:pt idx="13">
                  <c:v>8</c:v>
                </c:pt>
                <c:pt idx="14">
                  <c:v>8</c:v>
                </c:pt>
                <c:pt idx="15">
                  <c:v>0</c:v>
                </c:pt>
                <c:pt idx="16">
                  <c:v>0</c:v>
                </c:pt>
                <c:pt idx="17">
                  <c:v>0</c:v>
                </c:pt>
                <c:pt idx="18">
                  <c:v>0</c:v>
                </c:pt>
                <c:pt idx="19">
                  <c:v>0</c:v>
                </c:pt>
                <c:pt idx="20">
                  <c:v>1000</c:v>
                </c:pt>
                <c:pt idx="21">
                  <c:v>1000</c:v>
                </c:pt>
                <c:pt idx="22">
                  <c:v>959</c:v>
                </c:pt>
                <c:pt idx="23">
                  <c:v>890</c:v>
                </c:pt>
                <c:pt idx="24">
                  <c:v>890</c:v>
                </c:pt>
                <c:pt idx="25">
                  <c:v>848</c:v>
                </c:pt>
                <c:pt idx="26">
                  <c:v>796</c:v>
                </c:pt>
                <c:pt idx="27">
                  <c:v>796</c:v>
                </c:pt>
                <c:pt idx="28">
                  <c:v>771</c:v>
                </c:pt>
                <c:pt idx="29">
                  <c:v>702</c:v>
                </c:pt>
                <c:pt idx="30">
                  <c:v>689</c:v>
                </c:pt>
                <c:pt idx="31">
                  <c:v>622</c:v>
                </c:pt>
                <c:pt idx="32">
                  <c:v>426</c:v>
                </c:pt>
                <c:pt idx="33">
                  <c:v>239</c:v>
                </c:pt>
                <c:pt idx="34">
                  <c:v>0</c:v>
                </c:pt>
                <c:pt idx="35">
                  <c:v>0</c:v>
                </c:pt>
                <c:pt idx="36">
                  <c:v>0</c:v>
                </c:pt>
                <c:pt idx="37">
                  <c:v>0</c:v>
                </c:pt>
                <c:pt idx="38">
                  <c:v>0</c:v>
                </c:pt>
                <c:pt idx="39">
                  <c:v>0</c:v>
                </c:pt>
                <c:pt idx="40">
                  <c:v>0</c:v>
                </c:pt>
                <c:pt idx="41">
                  <c:v>1200</c:v>
                </c:pt>
                <c:pt idx="42">
                  <c:v>1185</c:v>
                </c:pt>
                <c:pt idx="43">
                  <c:v>1162</c:v>
                </c:pt>
                <c:pt idx="44">
                  <c:v>1082</c:v>
                </c:pt>
                <c:pt idx="45">
                  <c:v>1030</c:v>
                </c:pt>
                <c:pt idx="46">
                  <c:v>1002</c:v>
                </c:pt>
                <c:pt idx="47">
                  <c:v>892</c:v>
                </c:pt>
                <c:pt idx="48">
                  <c:v>892</c:v>
                </c:pt>
                <c:pt idx="49">
                  <c:v>876</c:v>
                </c:pt>
                <c:pt idx="50">
                  <c:v>876</c:v>
                </c:pt>
                <c:pt idx="51">
                  <c:v>876</c:v>
                </c:pt>
                <c:pt idx="52">
                  <c:v>862</c:v>
                </c:pt>
                <c:pt idx="53">
                  <c:v>829</c:v>
                </c:pt>
                <c:pt idx="54">
                  <c:v>768</c:v>
                </c:pt>
                <c:pt idx="55">
                  <c:v>768</c:v>
                </c:pt>
                <c:pt idx="56">
                  <c:v>768</c:v>
                </c:pt>
                <c:pt idx="57">
                  <c:v>768</c:v>
                </c:pt>
                <c:pt idx="58">
                  <c:v>510</c:v>
                </c:pt>
                <c:pt idx="59">
                  <c:v>295</c:v>
                </c:pt>
              </c:numCache>
            </c:numRef>
          </c:xVal>
          <c:yVal>
            <c:numRef>
              <c:f>'Correlations-Inv-Profit'!$F$62:$F$121</c:f>
              <c:numCache>
                <c:formatCode>General</c:formatCode>
                <c:ptCount val="60"/>
                <c:pt idx="4">
                  <c:v>110.64000000000007</c:v>
                </c:pt>
                <c:pt idx="5">
                  <c:v>78.370000000000019</c:v>
                </c:pt>
                <c:pt idx="6">
                  <c:v>203.58000000000007</c:v>
                </c:pt>
                <c:pt idx="7">
                  <c:v>231.66000000000008</c:v>
                </c:pt>
                <c:pt idx="8">
                  <c:v>323.84000000000032</c:v>
                </c:pt>
                <c:pt idx="9">
                  <c:v>329.12000000000035</c:v>
                </c:pt>
                <c:pt idx="10">
                  <c:v>258.30000000000035</c:v>
                </c:pt>
                <c:pt idx="11">
                  <c:v>93.240000000000123</c:v>
                </c:pt>
                <c:pt idx="12">
                  <c:v>51.040000000000049</c:v>
                </c:pt>
                <c:pt idx="13">
                  <c:v>260.48000000000019</c:v>
                </c:pt>
                <c:pt idx="15">
                  <c:v>20.080000000000013</c:v>
                </c:pt>
                <c:pt idx="22">
                  <c:v>123.41000000000012</c:v>
                </c:pt>
                <c:pt idx="23">
                  <c:v>207.69000000000011</c:v>
                </c:pt>
                <c:pt idx="25">
                  <c:v>126.42000000000007</c:v>
                </c:pt>
                <c:pt idx="26">
                  <c:v>156.52000000000021</c:v>
                </c:pt>
                <c:pt idx="28">
                  <c:v>75.250000000000043</c:v>
                </c:pt>
                <c:pt idx="29">
                  <c:v>138.69000000000011</c:v>
                </c:pt>
                <c:pt idx="30">
                  <c:v>26.130000000000031</c:v>
                </c:pt>
                <c:pt idx="31">
                  <c:v>134.6700000000001</c:v>
                </c:pt>
                <c:pt idx="32">
                  <c:v>197.96000000000041</c:v>
                </c:pt>
                <c:pt idx="33">
                  <c:v>188.87000000000026</c:v>
                </c:pt>
                <c:pt idx="34">
                  <c:v>241.39000000000041</c:v>
                </c:pt>
                <c:pt idx="42">
                  <c:v>45.15000000000002</c:v>
                </c:pt>
                <c:pt idx="43">
                  <c:v>69.230000000000032</c:v>
                </c:pt>
                <c:pt idx="44">
                  <c:v>160.80000000000021</c:v>
                </c:pt>
                <c:pt idx="45">
                  <c:v>104.52000000000008</c:v>
                </c:pt>
                <c:pt idx="46">
                  <c:v>56.280000000000051</c:v>
                </c:pt>
                <c:pt idx="47">
                  <c:v>221.10000000000016</c:v>
                </c:pt>
                <c:pt idx="49">
                  <c:v>32.160000000000032</c:v>
                </c:pt>
                <c:pt idx="52">
                  <c:v>28.140000000000025</c:v>
                </c:pt>
                <c:pt idx="53">
                  <c:v>66.330000000000055</c:v>
                </c:pt>
                <c:pt idx="54">
                  <c:v>122.6100000000001</c:v>
                </c:pt>
                <c:pt idx="58">
                  <c:v>-257.9999999999992</c:v>
                </c:pt>
                <c:pt idx="59">
                  <c:v>-214.9999999999996</c:v>
                </c:pt>
              </c:numCache>
            </c:numRef>
          </c:yVal>
          <c:smooth val="0"/>
        </c:ser>
        <c:dLbls>
          <c:showLegendKey val="0"/>
          <c:showVal val="0"/>
          <c:showCatName val="0"/>
          <c:showSerName val="0"/>
          <c:showPercent val="0"/>
          <c:showBubbleSize val="0"/>
        </c:dLbls>
        <c:axId val="173930752"/>
        <c:axId val="173969792"/>
      </c:scatterChart>
      <c:valAx>
        <c:axId val="173930752"/>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173969792"/>
        <c:crosses val="autoZero"/>
        <c:crossBetween val="midCat"/>
      </c:valAx>
      <c:valAx>
        <c:axId val="173969792"/>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General" sourceLinked="1"/>
        <c:majorTickMark val="none"/>
        <c:minorTickMark val="none"/>
        <c:tickLblPos val="nextTo"/>
        <c:crossAx val="17393075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- 1L Lemon</a:t>
            </a:r>
            <a:r>
              <a:rPr lang="en-US" sz="1400" b="0" baseline="0"/>
              <a:t> Spritz</a:t>
            </a:r>
            <a:r>
              <a:rPr lang="en-US" sz="1400" b="0"/>
              <a:t>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a:t>Pearson Correlation Coefficient: 0.04</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'Correlations-Inv-Profit'!$E$422:$E$481</c:f>
              <c:numCache>
                <c:formatCode>General</c:formatCode>
                <c:ptCount val="60"/>
                <c:pt idx="0">
                  <c:v>1000</c:v>
                </c:pt>
                <c:pt idx="1">
                  <c:v>1000</c:v>
                </c:pt>
                <c:pt idx="2">
                  <c:v>1000</c:v>
                </c:pt>
                <c:pt idx="3">
                  <c:v>1000</c:v>
                </c:pt>
                <c:pt idx="4">
                  <c:v>1000</c:v>
                </c:pt>
                <c:pt idx="5">
                  <c:v>973</c:v>
                </c:pt>
                <c:pt idx="6">
                  <c:v>837</c:v>
                </c:pt>
                <c:pt idx="7">
                  <c:v>663</c:v>
                </c:pt>
                <c:pt idx="8">
                  <c:v>429</c:v>
                </c:pt>
                <c:pt idx="9">
                  <c:v>316</c:v>
                </c:pt>
                <c:pt idx="10">
                  <c:v>274</c:v>
                </c:pt>
                <c:pt idx="11">
                  <c:v>176</c:v>
                </c:pt>
                <c:pt idx="12">
                  <c:v>137</c:v>
                </c:pt>
                <c:pt idx="13">
                  <c:v>73</c:v>
                </c:pt>
                <c:pt idx="14">
                  <c:v>1</c:v>
                </c:pt>
                <c:pt idx="15">
                  <c:v>0</c:v>
                </c:pt>
                <c:pt idx="16">
                  <c:v>0</c:v>
                </c:pt>
                <c:pt idx="17">
                  <c:v>0</c:v>
                </c:pt>
                <c:pt idx="18">
                  <c:v>0</c:v>
                </c:pt>
                <c:pt idx="19">
                  <c:v>0</c:v>
                </c:pt>
                <c:pt idx="20">
                  <c:v>800</c:v>
                </c:pt>
                <c:pt idx="21">
                  <c:v>800</c:v>
                </c:pt>
                <c:pt idx="22">
                  <c:v>732</c:v>
                </c:pt>
                <c:pt idx="23">
                  <c:v>707</c:v>
                </c:pt>
                <c:pt idx="24">
                  <c:v>691</c:v>
                </c:pt>
                <c:pt idx="25">
                  <c:v>611</c:v>
                </c:pt>
                <c:pt idx="26">
                  <c:v>611</c:v>
                </c:pt>
                <c:pt idx="27">
                  <c:v>478</c:v>
                </c:pt>
                <c:pt idx="28">
                  <c:v>331</c:v>
                </c:pt>
                <c:pt idx="29">
                  <c:v>247</c:v>
                </c:pt>
                <c:pt idx="30">
                  <c:v>9</c:v>
                </c:pt>
                <c:pt idx="31">
                  <c:v>9</c:v>
                </c:pt>
                <c:pt idx="32">
                  <c:v>9</c:v>
                </c:pt>
                <c:pt idx="33">
                  <c:v>9</c:v>
                </c:pt>
                <c:pt idx="34">
                  <c:v>9</c:v>
                </c:pt>
                <c:pt idx="35">
                  <c:v>0</c:v>
                </c:pt>
                <c:pt idx="36">
                  <c:v>0</c:v>
                </c:pt>
                <c:pt idx="37">
                  <c:v>0</c:v>
                </c:pt>
                <c:pt idx="38">
                  <c:v>0</c:v>
                </c:pt>
                <c:pt idx="39">
                  <c:v>0</c:v>
                </c:pt>
                <c:pt idx="40">
                  <c:v>0</c:v>
                </c:pt>
                <c:pt idx="41">
                  <c:v>0</c:v>
                </c:pt>
                <c:pt idx="42">
                  <c:v>800</c:v>
                </c:pt>
                <c:pt idx="43">
                  <c:v>771</c:v>
                </c:pt>
                <c:pt idx="44">
                  <c:v>771</c:v>
                </c:pt>
                <c:pt idx="45">
                  <c:v>757</c:v>
                </c:pt>
                <c:pt idx="46">
                  <c:v>725</c:v>
                </c:pt>
                <c:pt idx="47">
                  <c:v>709</c:v>
                </c:pt>
                <c:pt idx="48">
                  <c:v>709</c:v>
                </c:pt>
                <c:pt idx="49">
                  <c:v>709</c:v>
                </c:pt>
                <c:pt idx="50">
                  <c:v>686</c:v>
                </c:pt>
                <c:pt idx="51">
                  <c:v>686</c:v>
                </c:pt>
                <c:pt idx="52">
                  <c:v>658</c:v>
                </c:pt>
                <c:pt idx="53">
                  <c:v>658</c:v>
                </c:pt>
                <c:pt idx="54">
                  <c:v>658</c:v>
                </c:pt>
                <c:pt idx="55">
                  <c:v>658</c:v>
                </c:pt>
                <c:pt idx="56">
                  <c:v>658</c:v>
                </c:pt>
                <c:pt idx="57">
                  <c:v>658</c:v>
                </c:pt>
                <c:pt idx="58">
                  <c:v>488</c:v>
                </c:pt>
                <c:pt idx="59">
                  <c:v>287</c:v>
                </c:pt>
              </c:numCache>
            </c:numRef>
          </c:xVal>
          <c:yVal>
            <c:numRef>
              <c:f>'Correlations-Inv-Profit'!$F$422:$F$481</c:f>
              <c:numCache>
                <c:formatCode>General</c:formatCode>
                <c:ptCount val="60"/>
                <c:pt idx="5">
                  <c:v>116.37000000000005</c:v>
                </c:pt>
                <c:pt idx="6">
                  <c:v>272</c:v>
                </c:pt>
                <c:pt idx="7">
                  <c:v>348</c:v>
                </c:pt>
                <c:pt idx="8">
                  <c:v>468</c:v>
                </c:pt>
                <c:pt idx="9">
                  <c:v>226</c:v>
                </c:pt>
                <c:pt idx="10">
                  <c:v>84</c:v>
                </c:pt>
                <c:pt idx="11">
                  <c:v>196</c:v>
                </c:pt>
                <c:pt idx="12">
                  <c:v>78</c:v>
                </c:pt>
                <c:pt idx="13">
                  <c:v>128</c:v>
                </c:pt>
                <c:pt idx="14">
                  <c:v>144</c:v>
                </c:pt>
                <c:pt idx="15">
                  <c:v>2</c:v>
                </c:pt>
                <c:pt idx="22">
                  <c:v>136</c:v>
                </c:pt>
                <c:pt idx="23">
                  <c:v>50</c:v>
                </c:pt>
                <c:pt idx="24">
                  <c:v>32</c:v>
                </c:pt>
                <c:pt idx="25">
                  <c:v>160</c:v>
                </c:pt>
                <c:pt idx="27">
                  <c:v>133</c:v>
                </c:pt>
                <c:pt idx="28">
                  <c:v>147</c:v>
                </c:pt>
                <c:pt idx="29">
                  <c:v>84</c:v>
                </c:pt>
                <c:pt idx="30">
                  <c:v>238</c:v>
                </c:pt>
                <c:pt idx="35">
                  <c:v>36</c:v>
                </c:pt>
                <c:pt idx="43">
                  <c:v>116</c:v>
                </c:pt>
                <c:pt idx="45">
                  <c:v>70.140000000000015</c:v>
                </c:pt>
                <c:pt idx="46">
                  <c:v>96.32000000000005</c:v>
                </c:pt>
                <c:pt idx="47">
                  <c:v>48.160000000000032</c:v>
                </c:pt>
                <c:pt idx="50">
                  <c:v>69.230000000000032</c:v>
                </c:pt>
                <c:pt idx="52">
                  <c:v>84.280000000000044</c:v>
                </c:pt>
                <c:pt idx="58">
                  <c:v>1.7000000000002657</c:v>
                </c:pt>
                <c:pt idx="59">
                  <c:v>2.0100000000003142</c:v>
                </c:pt>
              </c:numCache>
            </c:numRef>
          </c:yVal>
          <c:smooth val="0"/>
        </c:ser>
        <c:dLbls>
          <c:showLegendKey val="0"/>
          <c:showVal val="0"/>
          <c:showCatName val="0"/>
          <c:showSerName val="0"/>
          <c:showPercent val="0"/>
          <c:showBubbleSize val="0"/>
        </c:dLbls>
        <c:axId val="173995136"/>
        <c:axId val="173997056"/>
      </c:scatterChart>
      <c:valAx>
        <c:axId val="173995136"/>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173997056"/>
        <c:crosses val="autoZero"/>
        <c:crossBetween val="midCat"/>
      </c:valAx>
      <c:valAx>
        <c:axId val="173997056"/>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17399513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i="0" baseline="0"/>
              <a:t>Company EE - 1L Spritz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t>Pearson Correlation Coefficient: 0.05</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'Correlations-Inv-Profit'!$E$122:$E$181</c:f>
              <c:numCache>
                <c:formatCode>General</c:formatCode>
                <c:ptCount val="60"/>
                <c:pt idx="0">
                  <c:v>981</c:v>
                </c:pt>
                <c:pt idx="1">
                  <c:v>981</c:v>
                </c:pt>
                <c:pt idx="2">
                  <c:v>981</c:v>
                </c:pt>
                <c:pt idx="3">
                  <c:v>928</c:v>
                </c:pt>
                <c:pt idx="4">
                  <c:v>903</c:v>
                </c:pt>
                <c:pt idx="5">
                  <c:v>903</c:v>
                </c:pt>
                <c:pt idx="6">
                  <c:v>798</c:v>
                </c:pt>
                <c:pt idx="7">
                  <c:v>741</c:v>
                </c:pt>
                <c:pt idx="8">
                  <c:v>727</c:v>
                </c:pt>
                <c:pt idx="9">
                  <c:v>685</c:v>
                </c:pt>
                <c:pt idx="10">
                  <c:v>558</c:v>
                </c:pt>
                <c:pt idx="11">
                  <c:v>538</c:v>
                </c:pt>
                <c:pt idx="12">
                  <c:v>353</c:v>
                </c:pt>
                <c:pt idx="13">
                  <c:v>241</c:v>
                </c:pt>
                <c:pt idx="14">
                  <c:v>53</c:v>
                </c:pt>
                <c:pt idx="15">
                  <c:v>0</c:v>
                </c:pt>
                <c:pt idx="16">
                  <c:v>0</c:v>
                </c:pt>
                <c:pt idx="17">
                  <c:v>0</c:v>
                </c:pt>
                <c:pt idx="18">
                  <c:v>0</c:v>
                </c:pt>
                <c:pt idx="19">
                  <c:v>0</c:v>
                </c:pt>
                <c:pt idx="20">
                  <c:v>1000</c:v>
                </c:pt>
                <c:pt idx="21">
                  <c:v>1000</c:v>
                </c:pt>
                <c:pt idx="22">
                  <c:v>1000</c:v>
                </c:pt>
                <c:pt idx="23">
                  <c:v>958</c:v>
                </c:pt>
                <c:pt idx="24">
                  <c:v>958</c:v>
                </c:pt>
                <c:pt idx="25">
                  <c:v>943</c:v>
                </c:pt>
                <c:pt idx="26">
                  <c:v>943</c:v>
                </c:pt>
                <c:pt idx="27">
                  <c:v>943</c:v>
                </c:pt>
                <c:pt idx="28">
                  <c:v>847</c:v>
                </c:pt>
                <c:pt idx="29">
                  <c:v>697</c:v>
                </c:pt>
                <c:pt idx="30">
                  <c:v>583</c:v>
                </c:pt>
                <c:pt idx="31">
                  <c:v>434</c:v>
                </c:pt>
                <c:pt idx="32">
                  <c:v>294</c:v>
                </c:pt>
                <c:pt idx="33">
                  <c:v>90</c:v>
                </c:pt>
                <c:pt idx="34">
                  <c:v>0</c:v>
                </c:pt>
                <c:pt idx="35">
                  <c:v>0</c:v>
                </c:pt>
                <c:pt idx="36">
                  <c:v>0</c:v>
                </c:pt>
                <c:pt idx="37">
                  <c:v>0</c:v>
                </c:pt>
                <c:pt idx="38">
                  <c:v>0</c:v>
                </c:pt>
                <c:pt idx="39">
                  <c:v>0</c:v>
                </c:pt>
                <c:pt idx="40">
                  <c:v>0</c:v>
                </c:pt>
                <c:pt idx="41">
                  <c:v>1200</c:v>
                </c:pt>
                <c:pt idx="42">
                  <c:v>1135</c:v>
                </c:pt>
                <c:pt idx="43">
                  <c:v>1095</c:v>
                </c:pt>
                <c:pt idx="44">
                  <c:v>1095</c:v>
                </c:pt>
                <c:pt idx="45">
                  <c:v>1095</c:v>
                </c:pt>
                <c:pt idx="46">
                  <c:v>1068</c:v>
                </c:pt>
                <c:pt idx="47">
                  <c:v>1004</c:v>
                </c:pt>
                <c:pt idx="48">
                  <c:v>1004</c:v>
                </c:pt>
                <c:pt idx="49">
                  <c:v>1004</c:v>
                </c:pt>
                <c:pt idx="50">
                  <c:v>1004</c:v>
                </c:pt>
                <c:pt idx="51">
                  <c:v>978</c:v>
                </c:pt>
                <c:pt idx="52">
                  <c:v>920</c:v>
                </c:pt>
                <c:pt idx="53">
                  <c:v>920</c:v>
                </c:pt>
                <c:pt idx="54">
                  <c:v>920</c:v>
                </c:pt>
                <c:pt idx="55">
                  <c:v>903</c:v>
                </c:pt>
                <c:pt idx="56">
                  <c:v>903</c:v>
                </c:pt>
                <c:pt idx="57">
                  <c:v>903</c:v>
                </c:pt>
                <c:pt idx="58">
                  <c:v>689</c:v>
                </c:pt>
                <c:pt idx="59">
                  <c:v>499</c:v>
                </c:pt>
              </c:numCache>
            </c:numRef>
          </c:xVal>
          <c:yVal>
            <c:numRef>
              <c:f>'Correlations-Inv-Profit'!$F$122:$F$181</c:f>
              <c:numCache>
                <c:formatCode>General</c:formatCode>
                <c:ptCount val="60"/>
                <c:pt idx="0">
                  <c:v>59.659999999999982</c:v>
                </c:pt>
                <c:pt idx="3">
                  <c:v>166.41999999999993</c:v>
                </c:pt>
                <c:pt idx="4">
                  <c:v>78.5</c:v>
                </c:pt>
                <c:pt idx="6">
                  <c:v>277.19999999999965</c:v>
                </c:pt>
                <c:pt idx="7">
                  <c:v>150.47999999999993</c:v>
                </c:pt>
                <c:pt idx="8">
                  <c:v>36.95999999999998</c:v>
                </c:pt>
                <c:pt idx="9">
                  <c:v>110.87999999999994</c:v>
                </c:pt>
                <c:pt idx="10">
                  <c:v>297.17999999999967</c:v>
                </c:pt>
                <c:pt idx="11">
                  <c:v>40</c:v>
                </c:pt>
                <c:pt idx="12">
                  <c:v>260.84999999999974</c:v>
                </c:pt>
                <c:pt idx="13">
                  <c:v>157.91999999999985</c:v>
                </c:pt>
                <c:pt idx="14">
                  <c:v>208.68000000000023</c:v>
                </c:pt>
                <c:pt idx="15">
                  <c:v>58.830000000000055</c:v>
                </c:pt>
                <c:pt idx="23">
                  <c:v>105.42</c:v>
                </c:pt>
                <c:pt idx="25">
                  <c:v>22.65000000000002</c:v>
                </c:pt>
                <c:pt idx="28">
                  <c:v>29.760000000000026</c:v>
                </c:pt>
                <c:pt idx="29">
                  <c:v>31.499999999999837</c:v>
                </c:pt>
                <c:pt idx="30">
                  <c:v>23.939999999999888</c:v>
                </c:pt>
                <c:pt idx="31">
                  <c:v>31.289999999999843</c:v>
                </c:pt>
                <c:pt idx="32">
                  <c:v>29.399999999999871</c:v>
                </c:pt>
                <c:pt idx="33">
                  <c:v>42.839999999999812</c:v>
                </c:pt>
                <c:pt idx="34">
                  <c:v>18.899999999999917</c:v>
                </c:pt>
                <c:pt idx="42">
                  <c:v>204.09999999999991</c:v>
                </c:pt>
                <c:pt idx="43">
                  <c:v>125.6</c:v>
                </c:pt>
                <c:pt idx="46">
                  <c:v>67.77</c:v>
                </c:pt>
                <c:pt idx="47">
                  <c:v>128.63999999999999</c:v>
                </c:pt>
                <c:pt idx="51">
                  <c:v>52.260000000000012</c:v>
                </c:pt>
                <c:pt idx="52">
                  <c:v>116.57999999999998</c:v>
                </c:pt>
                <c:pt idx="55">
                  <c:v>0</c:v>
                </c:pt>
                <c:pt idx="58">
                  <c:v>-214</c:v>
                </c:pt>
                <c:pt idx="59">
                  <c:v>-190</c:v>
                </c:pt>
              </c:numCache>
            </c:numRef>
          </c:yVal>
          <c:smooth val="0"/>
        </c:ser>
        <c:dLbls>
          <c:showLegendKey val="0"/>
          <c:showVal val="0"/>
          <c:showCatName val="0"/>
          <c:showSerName val="0"/>
          <c:showPercent val="0"/>
          <c:showBubbleSize val="0"/>
        </c:dLbls>
        <c:axId val="204382208"/>
        <c:axId val="204384128"/>
      </c:scatterChart>
      <c:valAx>
        <c:axId val="204382208"/>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04384128"/>
        <c:crosses val="autoZero"/>
        <c:crossBetween val="midCat"/>
      </c:valAx>
      <c:valAx>
        <c:axId val="204384128"/>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General" sourceLinked="1"/>
        <c:majorTickMark val="none"/>
        <c:minorTickMark val="none"/>
        <c:tickLblPos val="nextTo"/>
        <c:crossAx val="20438220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- 1L</a:t>
            </a:r>
            <a:r>
              <a:rPr lang="en-US" sz="1400" b="0" baseline="0"/>
              <a:t> Spritz</a:t>
            </a:r>
            <a:r>
              <a:rPr lang="en-US" sz="1400" b="0"/>
              <a:t>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0.49</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'Correlations-Inv-Profit'!$E$482:$E$541</c:f>
              <c:numCache>
                <c:formatCode>General</c:formatCode>
                <c:ptCount val="60"/>
                <c:pt idx="0">
                  <c:v>1000</c:v>
                </c:pt>
                <c:pt idx="1">
                  <c:v>965</c:v>
                </c:pt>
                <c:pt idx="2">
                  <c:v>965</c:v>
                </c:pt>
                <c:pt idx="3">
                  <c:v>965</c:v>
                </c:pt>
                <c:pt idx="4">
                  <c:v>965</c:v>
                </c:pt>
                <c:pt idx="5">
                  <c:v>965</c:v>
                </c:pt>
                <c:pt idx="6">
                  <c:v>904</c:v>
                </c:pt>
                <c:pt idx="7">
                  <c:v>743</c:v>
                </c:pt>
                <c:pt idx="8">
                  <c:v>698</c:v>
                </c:pt>
                <c:pt idx="9">
                  <c:v>698</c:v>
                </c:pt>
                <c:pt idx="10">
                  <c:v>600</c:v>
                </c:pt>
                <c:pt idx="11">
                  <c:v>451</c:v>
                </c:pt>
                <c:pt idx="12">
                  <c:v>402</c:v>
                </c:pt>
                <c:pt idx="13">
                  <c:v>213</c:v>
                </c:pt>
                <c:pt idx="14">
                  <c:v>0</c:v>
                </c:pt>
                <c:pt idx="15">
                  <c:v>0</c:v>
                </c:pt>
                <c:pt idx="16">
                  <c:v>0</c:v>
                </c:pt>
                <c:pt idx="17">
                  <c:v>0</c:v>
                </c:pt>
                <c:pt idx="18">
                  <c:v>0</c:v>
                </c:pt>
                <c:pt idx="19">
                  <c:v>0</c:v>
                </c:pt>
                <c:pt idx="20">
                  <c:v>800</c:v>
                </c:pt>
                <c:pt idx="21">
                  <c:v>800</c:v>
                </c:pt>
                <c:pt idx="22">
                  <c:v>699</c:v>
                </c:pt>
                <c:pt idx="23">
                  <c:v>490</c:v>
                </c:pt>
                <c:pt idx="24">
                  <c:v>341</c:v>
                </c:pt>
                <c:pt idx="25">
                  <c:v>204</c:v>
                </c:pt>
                <c:pt idx="26">
                  <c:v>167</c:v>
                </c:pt>
                <c:pt idx="27">
                  <c:v>167</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800</c:v>
                </c:pt>
                <c:pt idx="43">
                  <c:v>800</c:v>
                </c:pt>
                <c:pt idx="44">
                  <c:v>800</c:v>
                </c:pt>
                <c:pt idx="45">
                  <c:v>784</c:v>
                </c:pt>
                <c:pt idx="46">
                  <c:v>784</c:v>
                </c:pt>
                <c:pt idx="47">
                  <c:v>784</c:v>
                </c:pt>
                <c:pt idx="48">
                  <c:v>784</c:v>
                </c:pt>
                <c:pt idx="49">
                  <c:v>784</c:v>
                </c:pt>
                <c:pt idx="50">
                  <c:v>784</c:v>
                </c:pt>
                <c:pt idx="51">
                  <c:v>770</c:v>
                </c:pt>
                <c:pt idx="52">
                  <c:v>757</c:v>
                </c:pt>
                <c:pt idx="53">
                  <c:v>757</c:v>
                </c:pt>
                <c:pt idx="54">
                  <c:v>757</c:v>
                </c:pt>
                <c:pt idx="55">
                  <c:v>757</c:v>
                </c:pt>
                <c:pt idx="56">
                  <c:v>757</c:v>
                </c:pt>
                <c:pt idx="57">
                  <c:v>757</c:v>
                </c:pt>
                <c:pt idx="58">
                  <c:v>661</c:v>
                </c:pt>
                <c:pt idx="59">
                  <c:v>550</c:v>
                </c:pt>
              </c:numCache>
            </c:numRef>
          </c:xVal>
          <c:yVal>
            <c:numRef>
              <c:f>'Correlations-Inv-Profit'!$F$482:$F$541</c:f>
              <c:numCache>
                <c:formatCode>General</c:formatCode>
                <c:ptCount val="60"/>
                <c:pt idx="1">
                  <c:v>105</c:v>
                </c:pt>
                <c:pt idx="6">
                  <c:v>121.99999999999999</c:v>
                </c:pt>
                <c:pt idx="7">
                  <c:v>321.99999999999926</c:v>
                </c:pt>
                <c:pt idx="8">
                  <c:v>90</c:v>
                </c:pt>
                <c:pt idx="10">
                  <c:v>98.979999999999976</c:v>
                </c:pt>
                <c:pt idx="11">
                  <c:v>150.49</c:v>
                </c:pt>
                <c:pt idx="12">
                  <c:v>49.489999999999988</c:v>
                </c:pt>
                <c:pt idx="13">
                  <c:v>1.8899999999999584</c:v>
                </c:pt>
                <c:pt idx="14">
                  <c:v>2.1299999999999546</c:v>
                </c:pt>
                <c:pt idx="22">
                  <c:v>1.0099999999999763</c:v>
                </c:pt>
                <c:pt idx="23">
                  <c:v>2.0899999999999554</c:v>
                </c:pt>
                <c:pt idx="24">
                  <c:v>1.4899999999999662</c:v>
                </c:pt>
                <c:pt idx="25">
                  <c:v>1.3699999999999692</c:v>
                </c:pt>
                <c:pt idx="26">
                  <c:v>0.36999999999999278</c:v>
                </c:pt>
                <c:pt idx="28">
                  <c:v>1.6699999999999631</c:v>
                </c:pt>
                <c:pt idx="45">
                  <c:v>64.16</c:v>
                </c:pt>
                <c:pt idx="51">
                  <c:v>56.14</c:v>
                </c:pt>
                <c:pt idx="52">
                  <c:v>52.13000000000001</c:v>
                </c:pt>
                <c:pt idx="58">
                  <c:v>0.95999999999997965</c:v>
                </c:pt>
                <c:pt idx="59">
                  <c:v>1.1099999999999748</c:v>
                </c:pt>
              </c:numCache>
            </c:numRef>
          </c:yVal>
          <c:smooth val="0"/>
        </c:ser>
        <c:dLbls>
          <c:showLegendKey val="0"/>
          <c:showVal val="0"/>
          <c:showCatName val="0"/>
          <c:showSerName val="0"/>
          <c:showPercent val="0"/>
          <c:showBubbleSize val="0"/>
        </c:dLbls>
        <c:axId val="204405376"/>
        <c:axId val="204419840"/>
      </c:scatterChart>
      <c:valAx>
        <c:axId val="204405376"/>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04419840"/>
        <c:crosses val="autoZero"/>
        <c:crossBetween val="midCat"/>
      </c:valAx>
      <c:valAx>
        <c:axId val="204419840"/>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204405376"/>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i="0" baseline="0"/>
              <a:t>Company EE - 500 mL ClearPure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0.43</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'Correlations-Inv-Profit'!$E$182:$E$241</c:f>
              <c:numCache>
                <c:formatCode>General</c:formatCode>
                <c:ptCount val="60"/>
                <c:pt idx="0">
                  <c:v>941</c:v>
                </c:pt>
                <c:pt idx="1">
                  <c:v>941</c:v>
                </c:pt>
                <c:pt idx="2">
                  <c:v>941</c:v>
                </c:pt>
                <c:pt idx="3">
                  <c:v>332</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1000</c:v>
                </c:pt>
                <c:pt idx="21">
                  <c:v>1000</c:v>
                </c:pt>
                <c:pt idx="22">
                  <c:v>846</c:v>
                </c:pt>
                <c:pt idx="23">
                  <c:v>767</c:v>
                </c:pt>
                <c:pt idx="24">
                  <c:v>682</c:v>
                </c:pt>
                <c:pt idx="25">
                  <c:v>647</c:v>
                </c:pt>
                <c:pt idx="26">
                  <c:v>629</c:v>
                </c:pt>
                <c:pt idx="27">
                  <c:v>606</c:v>
                </c:pt>
                <c:pt idx="28">
                  <c:v>499</c:v>
                </c:pt>
                <c:pt idx="29">
                  <c:v>424</c:v>
                </c:pt>
                <c:pt idx="30">
                  <c:v>325</c:v>
                </c:pt>
                <c:pt idx="31">
                  <c:v>252</c:v>
                </c:pt>
                <c:pt idx="32">
                  <c:v>38</c:v>
                </c:pt>
                <c:pt idx="33">
                  <c:v>0</c:v>
                </c:pt>
                <c:pt idx="34">
                  <c:v>0</c:v>
                </c:pt>
                <c:pt idx="35">
                  <c:v>0</c:v>
                </c:pt>
                <c:pt idx="36">
                  <c:v>0</c:v>
                </c:pt>
                <c:pt idx="37">
                  <c:v>0</c:v>
                </c:pt>
                <c:pt idx="38">
                  <c:v>0</c:v>
                </c:pt>
                <c:pt idx="39">
                  <c:v>0</c:v>
                </c:pt>
                <c:pt idx="40">
                  <c:v>0</c:v>
                </c:pt>
                <c:pt idx="41">
                  <c:v>4000</c:v>
                </c:pt>
                <c:pt idx="42">
                  <c:v>3183</c:v>
                </c:pt>
                <c:pt idx="43">
                  <c:v>2375</c:v>
                </c:pt>
                <c:pt idx="44">
                  <c:v>2111</c:v>
                </c:pt>
                <c:pt idx="45">
                  <c:v>1902</c:v>
                </c:pt>
                <c:pt idx="46">
                  <c:v>1791</c:v>
                </c:pt>
                <c:pt idx="47">
                  <c:v>1455</c:v>
                </c:pt>
                <c:pt idx="48">
                  <c:v>1361</c:v>
                </c:pt>
                <c:pt idx="49">
                  <c:v>1361</c:v>
                </c:pt>
                <c:pt idx="50">
                  <c:v>1303</c:v>
                </c:pt>
                <c:pt idx="51">
                  <c:v>1168</c:v>
                </c:pt>
                <c:pt idx="52">
                  <c:v>799</c:v>
                </c:pt>
                <c:pt idx="53">
                  <c:v>1950</c:v>
                </c:pt>
                <c:pt idx="54">
                  <c:v>464</c:v>
                </c:pt>
                <c:pt idx="55">
                  <c:v>0</c:v>
                </c:pt>
                <c:pt idx="56">
                  <c:v>0</c:v>
                </c:pt>
                <c:pt idx="57">
                  <c:v>0</c:v>
                </c:pt>
                <c:pt idx="58">
                  <c:v>0</c:v>
                </c:pt>
                <c:pt idx="59">
                  <c:v>0</c:v>
                </c:pt>
              </c:numCache>
            </c:numRef>
          </c:xVal>
          <c:yVal>
            <c:numRef>
              <c:f>'Correlations-Inv-Profit'!$F$182:$F$241</c:f>
              <c:numCache>
                <c:formatCode>General</c:formatCode>
                <c:ptCount val="60"/>
                <c:pt idx="0">
                  <c:v>354.59000000000009</c:v>
                </c:pt>
                <c:pt idx="3">
                  <c:v>3964.5900000000011</c:v>
                </c:pt>
                <c:pt idx="4">
                  <c:v>2426.9200000000005</c:v>
                </c:pt>
                <c:pt idx="22">
                  <c:v>1387.5400000000006</c:v>
                </c:pt>
                <c:pt idx="23">
                  <c:v>711.79000000000053</c:v>
                </c:pt>
                <c:pt idx="24">
                  <c:v>765.84999999999945</c:v>
                </c:pt>
                <c:pt idx="25">
                  <c:v>315.35000000000002</c:v>
                </c:pt>
                <c:pt idx="26">
                  <c:v>162.18000000000004</c:v>
                </c:pt>
                <c:pt idx="27">
                  <c:v>195.73000000000002</c:v>
                </c:pt>
                <c:pt idx="28">
                  <c:v>910.5700000000005</c:v>
                </c:pt>
                <c:pt idx="29">
                  <c:v>638.25000000000011</c:v>
                </c:pt>
                <c:pt idx="30">
                  <c:v>842.49000000000012</c:v>
                </c:pt>
                <c:pt idx="31">
                  <c:v>621.23000000000013</c:v>
                </c:pt>
                <c:pt idx="32">
                  <c:v>1821.1400000000006</c:v>
                </c:pt>
                <c:pt idx="33">
                  <c:v>323.38000000000005</c:v>
                </c:pt>
                <c:pt idx="42">
                  <c:v>4910.17</c:v>
                </c:pt>
                <c:pt idx="43">
                  <c:v>4856.0800000000017</c:v>
                </c:pt>
                <c:pt idx="44">
                  <c:v>1586.6400000000006</c:v>
                </c:pt>
                <c:pt idx="45">
                  <c:v>1256.0900000000004</c:v>
                </c:pt>
                <c:pt idx="46">
                  <c:v>667.11000000000013</c:v>
                </c:pt>
                <c:pt idx="47">
                  <c:v>2019.3600000000008</c:v>
                </c:pt>
                <c:pt idx="48">
                  <c:v>564.94000000000017</c:v>
                </c:pt>
                <c:pt idx="50">
                  <c:v>319.5800000000001</c:v>
                </c:pt>
                <c:pt idx="51">
                  <c:v>743.84999999999945</c:v>
                </c:pt>
                <c:pt idx="52">
                  <c:v>2033.1899999999998</c:v>
                </c:pt>
                <c:pt idx="53">
                  <c:v>446.31000000000006</c:v>
                </c:pt>
                <c:pt idx="54">
                  <c:v>1500.8600000000024</c:v>
                </c:pt>
                <c:pt idx="55">
                  <c:v>700.64000000000067</c:v>
                </c:pt>
              </c:numCache>
            </c:numRef>
          </c:yVal>
          <c:smooth val="0"/>
        </c:ser>
        <c:dLbls>
          <c:showLegendKey val="0"/>
          <c:showVal val="0"/>
          <c:showCatName val="0"/>
          <c:showSerName val="0"/>
          <c:showPercent val="0"/>
          <c:showBubbleSize val="0"/>
        </c:dLbls>
        <c:axId val="204461568"/>
        <c:axId val="204463488"/>
      </c:scatterChart>
      <c:valAx>
        <c:axId val="204461568"/>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04463488"/>
        <c:crosses val="autoZero"/>
        <c:crossBetween val="midCat"/>
      </c:valAx>
      <c:valAx>
        <c:axId val="204463488"/>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General" sourceLinked="1"/>
        <c:majorTickMark val="none"/>
        <c:minorTickMark val="none"/>
        <c:tickLblPos val="nextTo"/>
        <c:crossAx val="20446156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0"/>
              <a:t>Company HH - 500</a:t>
            </a:r>
            <a:r>
              <a:rPr lang="en-US" sz="1400" b="0" baseline="0"/>
              <a:t> mL ClearPure</a:t>
            </a:r>
            <a:r>
              <a:rPr lang="en-US" sz="1400" b="0"/>
              <a:t> Inventory/Profit Correlation</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b="0" i="0" baseline="0">
                <a:effectLst/>
              </a:rPr>
              <a:t>Pearson Correlation Coefficient: -0.28</a:t>
            </a:r>
            <a:endParaRPr lang="en-US" sz="1200">
              <a:effectLst/>
            </a:endParaRP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'Correlations-Inv-Profit'!$E$542:$E$601</c:f>
              <c:numCache>
                <c:formatCode>General</c:formatCode>
                <c:ptCount val="60"/>
                <c:pt idx="0">
                  <c:v>672</c:v>
                </c:pt>
                <c:pt idx="1">
                  <c:v>346</c:v>
                </c:pt>
                <c:pt idx="2">
                  <c:v>6</c:v>
                </c:pt>
                <c:pt idx="3">
                  <c:v>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1300</c:v>
                </c:pt>
                <c:pt idx="21">
                  <c:v>1286</c:v>
                </c:pt>
                <c:pt idx="22">
                  <c:v>1187</c:v>
                </c:pt>
                <c:pt idx="23">
                  <c:v>1141</c:v>
                </c:pt>
                <c:pt idx="24">
                  <c:v>786</c:v>
                </c:pt>
                <c:pt idx="25">
                  <c:v>361</c:v>
                </c:pt>
                <c:pt idx="26">
                  <c:v>272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1500</c:v>
                </c:pt>
                <c:pt idx="43">
                  <c:v>1480</c:v>
                </c:pt>
                <c:pt idx="44">
                  <c:v>1480</c:v>
                </c:pt>
                <c:pt idx="45">
                  <c:v>1046</c:v>
                </c:pt>
                <c:pt idx="46">
                  <c:v>482</c:v>
                </c:pt>
                <c:pt idx="47">
                  <c:v>0</c:v>
                </c:pt>
                <c:pt idx="48">
                  <c:v>0</c:v>
                </c:pt>
                <c:pt idx="49">
                  <c:v>1000</c:v>
                </c:pt>
                <c:pt idx="50">
                  <c:v>6</c:v>
                </c:pt>
                <c:pt idx="51">
                  <c:v>6</c:v>
                </c:pt>
                <c:pt idx="52">
                  <c:v>994</c:v>
                </c:pt>
                <c:pt idx="53">
                  <c:v>0</c:v>
                </c:pt>
                <c:pt idx="54">
                  <c:v>77</c:v>
                </c:pt>
                <c:pt idx="55">
                  <c:v>723</c:v>
                </c:pt>
                <c:pt idx="56">
                  <c:v>0</c:v>
                </c:pt>
                <c:pt idx="57">
                  <c:v>0</c:v>
                </c:pt>
                <c:pt idx="58">
                  <c:v>0</c:v>
                </c:pt>
                <c:pt idx="59">
                  <c:v>500</c:v>
                </c:pt>
              </c:numCache>
            </c:numRef>
          </c:xVal>
          <c:yVal>
            <c:numRef>
              <c:f>'Correlations-Inv-Profit'!$F$542:$F$601</c:f>
              <c:numCache>
                <c:formatCode>General</c:formatCode>
                <c:ptCount val="60"/>
                <c:pt idx="0">
                  <c:v>984</c:v>
                </c:pt>
                <c:pt idx="1">
                  <c:v>978</c:v>
                </c:pt>
                <c:pt idx="2">
                  <c:v>1734.0000000000005</c:v>
                </c:pt>
                <c:pt idx="4">
                  <c:v>30.60000000000003</c:v>
                </c:pt>
                <c:pt idx="21">
                  <c:v>119</c:v>
                </c:pt>
                <c:pt idx="22">
                  <c:v>841.5</c:v>
                </c:pt>
                <c:pt idx="23">
                  <c:v>391</c:v>
                </c:pt>
                <c:pt idx="24">
                  <c:v>2488.5500000000006</c:v>
                </c:pt>
                <c:pt idx="25">
                  <c:v>2554.2500000000005</c:v>
                </c:pt>
                <c:pt idx="26">
                  <c:v>534.8900000000001</c:v>
                </c:pt>
                <c:pt idx="27">
                  <c:v>1362.7200000000005</c:v>
                </c:pt>
                <c:pt idx="43">
                  <c:v>203.8</c:v>
                </c:pt>
                <c:pt idx="45">
                  <c:v>2174.3400000000011</c:v>
                </c:pt>
                <c:pt idx="46">
                  <c:v>2825.6400000000008</c:v>
                </c:pt>
                <c:pt idx="47">
                  <c:v>968.82000000000039</c:v>
                </c:pt>
                <c:pt idx="50">
                  <c:v>1003.9400000000014</c:v>
                </c:pt>
                <c:pt idx="52">
                  <c:v>12.060000000000009</c:v>
                </c:pt>
                <c:pt idx="53">
                  <c:v>1997.940000000001</c:v>
                </c:pt>
                <c:pt idx="55">
                  <c:v>115.5</c:v>
                </c:pt>
                <c:pt idx="56">
                  <c:v>1084.5</c:v>
                </c:pt>
              </c:numCache>
            </c:numRef>
          </c:yVal>
          <c:smooth val="0"/>
        </c:ser>
        <c:dLbls>
          <c:showLegendKey val="0"/>
          <c:showVal val="0"/>
          <c:showCatName val="0"/>
          <c:showSerName val="0"/>
          <c:showPercent val="0"/>
          <c:showBubbleSize val="0"/>
        </c:dLbls>
        <c:axId val="220504448"/>
        <c:axId val="220506368"/>
      </c:scatterChart>
      <c:valAx>
        <c:axId val="220504448"/>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20506368"/>
        <c:crosses val="autoZero"/>
        <c:crossBetween val="midCat"/>
      </c:valAx>
      <c:valAx>
        <c:axId val="220506368"/>
        <c:scaling>
          <c:orientation val="minMax"/>
        </c:scaling>
        <c:delete val="0"/>
        <c:axPos val="l"/>
        <c:majorGridlines/>
        <c:title>
          <c:tx>
            <c:rich>
              <a:bodyPr/>
              <a:lstStyle/>
              <a:p>
                <a:pPr>
                  <a:defRPr/>
                </a:pPr>
                <a:r>
                  <a:rPr lang="en-US" b="0"/>
                  <a:t>Total Profit</a:t>
                </a:r>
              </a:p>
            </c:rich>
          </c:tx>
          <c:overlay val="0"/>
        </c:title>
        <c:numFmt formatCode="General" sourceLinked="1"/>
        <c:majorTickMark val="none"/>
        <c:minorTickMark val="none"/>
        <c:tickLblPos val="nextTo"/>
        <c:crossAx val="220504448"/>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0" i="0" baseline="0"/>
              <a:t>Company EE - 500 mL Lemon Spritz Inventory/Profit Correlation</a:t>
            </a:r>
          </a:p>
          <a:p>
            <a:pPr>
              <a:defRPr sz="1400"/>
            </a:pPr>
            <a:r>
              <a:rPr lang="en-US" sz="1200" b="0" i="0" u="none" strike="noStrike" baseline="0">
                <a:effectLst/>
              </a:rPr>
              <a:t>Pearson Correlation Coefficient: 0.34</a:t>
            </a:r>
            <a:endParaRPr lang="en-US" sz="1200" b="0" i="0" baseline="0"/>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'Correlations-Inv-Profit'!$E$242:$E$301</c:f>
              <c:numCache>
                <c:formatCode>General</c:formatCode>
                <c:ptCount val="60"/>
                <c:pt idx="0">
                  <c:v>1000</c:v>
                </c:pt>
                <c:pt idx="1">
                  <c:v>1000</c:v>
                </c:pt>
                <c:pt idx="2">
                  <c:v>1000</c:v>
                </c:pt>
                <c:pt idx="3">
                  <c:v>1000</c:v>
                </c:pt>
                <c:pt idx="4">
                  <c:v>946</c:v>
                </c:pt>
                <c:pt idx="5">
                  <c:v>907</c:v>
                </c:pt>
                <c:pt idx="6">
                  <c:v>781</c:v>
                </c:pt>
                <c:pt idx="7">
                  <c:v>723</c:v>
                </c:pt>
                <c:pt idx="8">
                  <c:v>691</c:v>
                </c:pt>
                <c:pt idx="9">
                  <c:v>628</c:v>
                </c:pt>
                <c:pt idx="10">
                  <c:v>463</c:v>
                </c:pt>
                <c:pt idx="11">
                  <c:v>421</c:v>
                </c:pt>
                <c:pt idx="12">
                  <c:v>260</c:v>
                </c:pt>
                <c:pt idx="13">
                  <c:v>137</c:v>
                </c:pt>
                <c:pt idx="14">
                  <c:v>80</c:v>
                </c:pt>
                <c:pt idx="15">
                  <c:v>0</c:v>
                </c:pt>
                <c:pt idx="16">
                  <c:v>0</c:v>
                </c:pt>
                <c:pt idx="17">
                  <c:v>0</c:v>
                </c:pt>
                <c:pt idx="18">
                  <c:v>0</c:v>
                </c:pt>
                <c:pt idx="19">
                  <c:v>0</c:v>
                </c:pt>
                <c:pt idx="20">
                  <c:v>1000</c:v>
                </c:pt>
                <c:pt idx="21">
                  <c:v>1000</c:v>
                </c:pt>
                <c:pt idx="22">
                  <c:v>1000</c:v>
                </c:pt>
                <c:pt idx="23">
                  <c:v>961</c:v>
                </c:pt>
                <c:pt idx="24">
                  <c:v>961</c:v>
                </c:pt>
                <c:pt idx="25">
                  <c:v>961</c:v>
                </c:pt>
                <c:pt idx="26">
                  <c:v>938</c:v>
                </c:pt>
                <c:pt idx="27">
                  <c:v>938</c:v>
                </c:pt>
                <c:pt idx="28">
                  <c:v>540</c:v>
                </c:pt>
                <c:pt idx="29">
                  <c:v>0</c:v>
                </c:pt>
                <c:pt idx="30">
                  <c:v>0</c:v>
                </c:pt>
                <c:pt idx="31">
                  <c:v>0</c:v>
                </c:pt>
                <c:pt idx="32">
                  <c:v>0</c:v>
                </c:pt>
                <c:pt idx="33">
                  <c:v>0</c:v>
                </c:pt>
                <c:pt idx="34">
                  <c:v>0</c:v>
                </c:pt>
                <c:pt idx="35">
                  <c:v>0</c:v>
                </c:pt>
                <c:pt idx="36">
                  <c:v>0</c:v>
                </c:pt>
                <c:pt idx="37">
                  <c:v>0</c:v>
                </c:pt>
                <c:pt idx="38">
                  <c:v>0</c:v>
                </c:pt>
                <c:pt idx="39">
                  <c:v>0</c:v>
                </c:pt>
                <c:pt idx="40">
                  <c:v>0</c:v>
                </c:pt>
                <c:pt idx="41">
                  <c:v>1000</c:v>
                </c:pt>
                <c:pt idx="42">
                  <c:v>979</c:v>
                </c:pt>
                <c:pt idx="43">
                  <c:v>958</c:v>
                </c:pt>
                <c:pt idx="44">
                  <c:v>958</c:v>
                </c:pt>
                <c:pt idx="45">
                  <c:v>958</c:v>
                </c:pt>
                <c:pt idx="46">
                  <c:v>958</c:v>
                </c:pt>
                <c:pt idx="47">
                  <c:v>948</c:v>
                </c:pt>
                <c:pt idx="48">
                  <c:v>948</c:v>
                </c:pt>
                <c:pt idx="49">
                  <c:v>934</c:v>
                </c:pt>
                <c:pt idx="50">
                  <c:v>934</c:v>
                </c:pt>
                <c:pt idx="51">
                  <c:v>922</c:v>
                </c:pt>
                <c:pt idx="52">
                  <c:v>911</c:v>
                </c:pt>
                <c:pt idx="53">
                  <c:v>911</c:v>
                </c:pt>
                <c:pt idx="54">
                  <c:v>911</c:v>
                </c:pt>
                <c:pt idx="55">
                  <c:v>911</c:v>
                </c:pt>
                <c:pt idx="56">
                  <c:v>858</c:v>
                </c:pt>
                <c:pt idx="57">
                  <c:v>833</c:v>
                </c:pt>
                <c:pt idx="58">
                  <c:v>672</c:v>
                </c:pt>
                <c:pt idx="59">
                  <c:v>562</c:v>
                </c:pt>
              </c:numCache>
            </c:numRef>
          </c:xVal>
          <c:yVal>
            <c:numRef>
              <c:f>'Correlations-Inv-Profit'!$F$242:$F$301</c:f>
              <c:numCache>
                <c:formatCode>General</c:formatCode>
                <c:ptCount val="60"/>
                <c:pt idx="4">
                  <c:v>135.54000000000008</c:v>
                </c:pt>
                <c:pt idx="5">
                  <c:v>97.890000000000057</c:v>
                </c:pt>
                <c:pt idx="6">
                  <c:v>221.76000000000022</c:v>
                </c:pt>
                <c:pt idx="7">
                  <c:v>102.0800000000001</c:v>
                </c:pt>
                <c:pt idx="8">
                  <c:v>56.32000000000005</c:v>
                </c:pt>
                <c:pt idx="9">
                  <c:v>110.88000000000008</c:v>
                </c:pt>
                <c:pt idx="10">
                  <c:v>166.65000000000029</c:v>
                </c:pt>
                <c:pt idx="11">
                  <c:v>42.420000000000066</c:v>
                </c:pt>
                <c:pt idx="12">
                  <c:v>162.61000000000018</c:v>
                </c:pt>
                <c:pt idx="13">
                  <c:v>124.23000000000019</c:v>
                </c:pt>
                <c:pt idx="14">
                  <c:v>57.570000000000093</c:v>
                </c:pt>
                <c:pt idx="15">
                  <c:v>80.800000000000111</c:v>
                </c:pt>
                <c:pt idx="23">
                  <c:v>107.64000000000006</c:v>
                </c:pt>
                <c:pt idx="26">
                  <c:v>51.980000000000025</c:v>
                </c:pt>
                <c:pt idx="28">
                  <c:v>-1110.42</c:v>
                </c:pt>
                <c:pt idx="29">
                  <c:v>-1506.5999999999995</c:v>
                </c:pt>
                <c:pt idx="42">
                  <c:v>71.61</c:v>
                </c:pt>
                <c:pt idx="43">
                  <c:v>42.210000000000036</c:v>
                </c:pt>
                <c:pt idx="47">
                  <c:v>20.10000000000003</c:v>
                </c:pt>
                <c:pt idx="49">
                  <c:v>28.140000000000025</c:v>
                </c:pt>
                <c:pt idx="51">
                  <c:v>12.120000000000019</c:v>
                </c:pt>
                <c:pt idx="52">
                  <c:v>11.110000000000017</c:v>
                </c:pt>
                <c:pt idx="56">
                  <c:v>0</c:v>
                </c:pt>
                <c:pt idx="57">
                  <c:v>0</c:v>
                </c:pt>
                <c:pt idx="58">
                  <c:v>-161</c:v>
                </c:pt>
                <c:pt idx="59">
                  <c:v>-110</c:v>
                </c:pt>
              </c:numCache>
            </c:numRef>
          </c:yVal>
          <c:smooth val="0"/>
        </c:ser>
        <c:dLbls>
          <c:showLegendKey val="0"/>
          <c:showVal val="0"/>
          <c:showCatName val="0"/>
          <c:showSerName val="0"/>
          <c:showPercent val="0"/>
          <c:showBubbleSize val="0"/>
        </c:dLbls>
        <c:axId val="220609536"/>
        <c:axId val="220615808"/>
      </c:scatterChart>
      <c:valAx>
        <c:axId val="220609536"/>
        <c:scaling>
          <c:orientation val="minMax"/>
        </c:scaling>
        <c:delete val="0"/>
        <c:axPos val="b"/>
        <c:title>
          <c:tx>
            <c:rich>
              <a:bodyPr/>
              <a:lstStyle/>
              <a:p>
                <a:pPr>
                  <a:defRPr/>
                </a:pPr>
                <a:r>
                  <a:rPr lang="en-US" b="0"/>
                  <a:t>Inventory</a:t>
                </a:r>
              </a:p>
            </c:rich>
          </c:tx>
          <c:overlay val="0"/>
        </c:title>
        <c:numFmt formatCode="General" sourceLinked="1"/>
        <c:majorTickMark val="none"/>
        <c:minorTickMark val="none"/>
        <c:tickLblPos val="nextTo"/>
        <c:crossAx val="220615808"/>
        <c:crosses val="autoZero"/>
        <c:crossBetween val="midCat"/>
      </c:valAx>
      <c:valAx>
        <c:axId val="220615808"/>
        <c:scaling>
          <c:orientation val="minMax"/>
        </c:scaling>
        <c:delete val="0"/>
        <c:axPos val="l"/>
        <c:majorGridlines/>
        <c:title>
          <c:tx>
            <c:rich>
              <a:bodyPr/>
              <a:lstStyle/>
              <a:p>
                <a:pPr>
                  <a:defRPr/>
                </a:pPr>
                <a:r>
                  <a:rPr lang="en-US" b="0"/>
                  <a:t>Total</a:t>
                </a:r>
                <a:r>
                  <a:rPr lang="en-US" b="0" baseline="0"/>
                  <a:t> Profit</a:t>
                </a:r>
                <a:endParaRPr lang="en-US" b="0"/>
              </a:p>
            </c:rich>
          </c:tx>
          <c:overlay val="0"/>
        </c:title>
        <c:numFmt formatCode="General" sourceLinked="1"/>
        <c:majorTickMark val="none"/>
        <c:minorTickMark val="none"/>
        <c:tickLblPos val="nextTo"/>
        <c:crossAx val="22060953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E3544-344C-4706-9FE2-E5A7778D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11553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rodriguez</dc:creator>
  <cp:lastModifiedBy>shenq</cp:lastModifiedBy>
  <cp:revision>2</cp:revision>
  <dcterms:created xsi:type="dcterms:W3CDTF">2015-07-09T02:42:00Z</dcterms:created>
  <dcterms:modified xsi:type="dcterms:W3CDTF">2015-07-09T02:42:00Z</dcterms:modified>
</cp:coreProperties>
</file>